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04252" w14:textId="77777777" w:rsidR="00B41D4A" w:rsidRPr="00A54440" w:rsidRDefault="00B41D4A" w:rsidP="004B6385">
      <w:pPr>
        <w:shd w:val="clear" w:color="auto" w:fill="FFFFFF"/>
        <w:spacing w:line="360" w:lineRule="auto"/>
        <w:jc w:val="right"/>
        <w:outlineLvl w:val="0"/>
        <w:rPr>
          <w:rFonts w:cs="Arial"/>
          <w:b/>
          <w:color w:val="000000"/>
          <w:szCs w:val="22"/>
        </w:rPr>
      </w:pPr>
      <w:r w:rsidRPr="00A54440">
        <w:rPr>
          <w:rFonts w:cs="Arial"/>
          <w:b/>
          <w:color w:val="000000"/>
          <w:szCs w:val="22"/>
        </w:rPr>
        <w:t>Informacja prasowa</w:t>
      </w:r>
    </w:p>
    <w:p w14:paraId="461D34EE" w14:textId="5F67D68C" w:rsidR="00CF29EB" w:rsidRPr="00EC69EE" w:rsidRDefault="00C25B95" w:rsidP="00152AED">
      <w:pPr>
        <w:shd w:val="clear" w:color="auto" w:fill="FFFFFF"/>
        <w:spacing w:line="360" w:lineRule="auto"/>
        <w:ind w:firstLine="708"/>
        <w:jc w:val="right"/>
        <w:rPr>
          <w:rFonts w:cs="Arial"/>
          <w:szCs w:val="22"/>
        </w:rPr>
      </w:pPr>
      <w:r w:rsidRPr="00EC69EE">
        <w:rPr>
          <w:rFonts w:cs="Arial"/>
          <w:szCs w:val="22"/>
        </w:rPr>
        <w:t xml:space="preserve">Warszawa, dnia </w:t>
      </w:r>
      <w:r w:rsidR="00C72DB4">
        <w:rPr>
          <w:rFonts w:cs="Arial"/>
          <w:szCs w:val="22"/>
        </w:rPr>
        <w:t>3</w:t>
      </w:r>
      <w:r w:rsidR="00581D41">
        <w:rPr>
          <w:rFonts w:cs="Arial"/>
          <w:szCs w:val="22"/>
        </w:rPr>
        <w:t xml:space="preserve"> </w:t>
      </w:r>
      <w:r w:rsidR="00E546AF">
        <w:rPr>
          <w:rFonts w:cs="Arial"/>
          <w:szCs w:val="22"/>
        </w:rPr>
        <w:t>marca</w:t>
      </w:r>
      <w:r w:rsidR="00293AEC">
        <w:rPr>
          <w:rFonts w:cs="Arial"/>
          <w:szCs w:val="22"/>
        </w:rPr>
        <w:t xml:space="preserve"> </w:t>
      </w:r>
      <w:r w:rsidR="00313B9B">
        <w:rPr>
          <w:rFonts w:cs="Arial"/>
          <w:szCs w:val="22"/>
        </w:rPr>
        <w:t>202</w:t>
      </w:r>
      <w:r w:rsidR="00DD0B2A">
        <w:rPr>
          <w:rFonts w:cs="Arial"/>
          <w:szCs w:val="22"/>
        </w:rPr>
        <w:t>6</w:t>
      </w:r>
      <w:r w:rsidR="00FB1193" w:rsidRPr="00EC69EE">
        <w:rPr>
          <w:rFonts w:cs="Arial"/>
          <w:szCs w:val="22"/>
        </w:rPr>
        <w:t xml:space="preserve"> </w:t>
      </w:r>
      <w:r w:rsidR="00B41D4A" w:rsidRPr="00EC69EE">
        <w:rPr>
          <w:rFonts w:cs="Arial"/>
          <w:szCs w:val="22"/>
        </w:rPr>
        <w:t>r.</w:t>
      </w:r>
    </w:p>
    <w:p w14:paraId="698472F0" w14:textId="77777777" w:rsidR="00E01439" w:rsidRDefault="00E01439" w:rsidP="00393F1F">
      <w:pPr>
        <w:spacing w:line="360" w:lineRule="auto"/>
        <w:jc w:val="both"/>
        <w:rPr>
          <w:rFonts w:cs="Arial"/>
          <w:szCs w:val="22"/>
        </w:rPr>
      </w:pPr>
    </w:p>
    <w:p w14:paraId="193A5148" w14:textId="77777777" w:rsidR="009438C9" w:rsidRPr="00EC69EE" w:rsidRDefault="009438C9" w:rsidP="00393F1F">
      <w:pPr>
        <w:spacing w:line="360" w:lineRule="auto"/>
        <w:jc w:val="both"/>
        <w:rPr>
          <w:rFonts w:cs="Arial"/>
          <w:szCs w:val="22"/>
        </w:rPr>
      </w:pPr>
    </w:p>
    <w:p w14:paraId="6D4D06CD" w14:textId="77777777" w:rsidR="00AA7C1B" w:rsidRPr="00EC69EE" w:rsidRDefault="00AA7C1B" w:rsidP="00AA7C1B">
      <w:pPr>
        <w:spacing w:line="360" w:lineRule="auto"/>
        <w:jc w:val="center"/>
        <w:rPr>
          <w:rFonts w:cs="Arial"/>
          <w:b/>
          <w:szCs w:val="22"/>
          <w:u w:val="single"/>
        </w:rPr>
      </w:pPr>
    </w:p>
    <w:p w14:paraId="3F0AE9E6" w14:textId="5DA76D92" w:rsidR="00E12FD0" w:rsidRPr="00EC69EE" w:rsidRDefault="0034629C" w:rsidP="00E12FD0">
      <w:pPr>
        <w:spacing w:line="360" w:lineRule="auto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Eksport w</w:t>
      </w:r>
      <w:r w:rsidR="0003716D">
        <w:rPr>
          <w:rFonts w:cs="Arial"/>
          <w:b/>
          <w:u w:val="single"/>
        </w:rPr>
        <w:t xml:space="preserve"> </w:t>
      </w:r>
      <w:r w:rsidR="00E546AF">
        <w:rPr>
          <w:rFonts w:cs="Arial"/>
          <w:b/>
          <w:u w:val="single"/>
        </w:rPr>
        <w:t>styczniu</w:t>
      </w:r>
      <w:r w:rsidR="001C7398">
        <w:rPr>
          <w:rFonts w:cs="Arial"/>
          <w:b/>
          <w:u w:val="single"/>
        </w:rPr>
        <w:t xml:space="preserve"> </w:t>
      </w:r>
      <w:r w:rsidR="00B6510C">
        <w:rPr>
          <w:rFonts w:cs="Arial"/>
          <w:b/>
          <w:u w:val="single"/>
        </w:rPr>
        <w:t>202</w:t>
      </w:r>
      <w:r w:rsidR="00E546AF">
        <w:rPr>
          <w:rFonts w:cs="Arial"/>
          <w:b/>
          <w:u w:val="single"/>
        </w:rPr>
        <w:t>6</w:t>
      </w:r>
      <w:r w:rsidR="00EC69EE" w:rsidRPr="00EC69EE">
        <w:rPr>
          <w:rFonts w:cs="Arial"/>
          <w:b/>
          <w:u w:val="single"/>
        </w:rPr>
        <w:t xml:space="preserve"> – prognoza Krajowej Izby Gospodarczej</w:t>
      </w:r>
    </w:p>
    <w:p w14:paraId="20BBE71C" w14:textId="77777777" w:rsidR="007140E1" w:rsidRPr="00EC69EE" w:rsidRDefault="007140E1" w:rsidP="007140E1">
      <w:pPr>
        <w:spacing w:line="360" w:lineRule="auto"/>
        <w:jc w:val="both"/>
        <w:rPr>
          <w:rFonts w:cs="Arial"/>
          <w:u w:val="single"/>
        </w:rPr>
      </w:pPr>
      <w:r w:rsidRPr="00EC69EE">
        <w:rPr>
          <w:rFonts w:cs="Arial"/>
          <w:u w:val="single"/>
        </w:rPr>
        <w:t xml:space="preserve"> </w:t>
      </w:r>
    </w:p>
    <w:p w14:paraId="0332AA58" w14:textId="7095F76A" w:rsidR="00682FD6" w:rsidRDefault="00EC69EE" w:rsidP="00EC69EE">
      <w:pPr>
        <w:spacing w:line="360" w:lineRule="auto"/>
        <w:jc w:val="both"/>
        <w:rPr>
          <w:rFonts w:cs="Arial"/>
          <w:b/>
        </w:rPr>
      </w:pPr>
      <w:r w:rsidRPr="00EC69EE">
        <w:rPr>
          <w:rFonts w:cs="Arial"/>
          <w:b/>
        </w:rPr>
        <w:t xml:space="preserve">Dostępne obecnie dane o stanie gospodarki realnej oraz opinie pozyskane </w:t>
      </w:r>
      <w:r w:rsidRPr="00EC69EE">
        <w:rPr>
          <w:rFonts w:cs="Arial"/>
          <w:b/>
        </w:rPr>
        <w:br/>
        <w:t xml:space="preserve">od członków KIG pozwalają szacować, że eksport w </w:t>
      </w:r>
      <w:r w:rsidR="00C46B33">
        <w:rPr>
          <w:rFonts w:cs="Arial"/>
          <w:b/>
        </w:rPr>
        <w:t>styczniu</w:t>
      </w:r>
      <w:r w:rsidR="00601B4C">
        <w:rPr>
          <w:rFonts w:cs="Arial"/>
          <w:b/>
        </w:rPr>
        <w:t xml:space="preserve"> </w:t>
      </w:r>
      <w:r w:rsidR="00B6510C">
        <w:rPr>
          <w:rFonts w:cs="Arial"/>
          <w:b/>
        </w:rPr>
        <w:t>202</w:t>
      </w:r>
      <w:r w:rsidR="00C46B33">
        <w:rPr>
          <w:rFonts w:cs="Arial"/>
          <w:b/>
        </w:rPr>
        <w:t>6</w:t>
      </w:r>
      <w:r w:rsidR="0079303B">
        <w:rPr>
          <w:rFonts w:cs="Arial"/>
          <w:b/>
        </w:rPr>
        <w:t xml:space="preserve"> roku</w:t>
      </w:r>
      <w:r w:rsidRPr="00EC69EE">
        <w:rPr>
          <w:rFonts w:cs="Arial"/>
          <w:b/>
        </w:rPr>
        <w:t xml:space="preserve"> wyniósł </w:t>
      </w:r>
      <w:r w:rsidR="00A54440">
        <w:rPr>
          <w:rFonts w:cs="Arial"/>
          <w:b/>
        </w:rPr>
        <w:br/>
      </w:r>
      <w:r w:rsidR="00077AC0">
        <w:rPr>
          <w:rFonts w:cs="Arial"/>
          <w:b/>
        </w:rPr>
        <w:t>2</w:t>
      </w:r>
      <w:r w:rsidR="00C46B33">
        <w:rPr>
          <w:rFonts w:cs="Arial"/>
          <w:b/>
        </w:rPr>
        <w:t>7</w:t>
      </w:r>
      <w:r w:rsidR="00077AC0">
        <w:rPr>
          <w:rFonts w:cs="Arial"/>
          <w:b/>
        </w:rPr>
        <w:t xml:space="preserve"> </w:t>
      </w:r>
      <w:r w:rsidR="00C46B33">
        <w:rPr>
          <w:rFonts w:cs="Arial"/>
          <w:b/>
        </w:rPr>
        <w:t>747</w:t>
      </w:r>
      <w:r w:rsidRPr="00EC69EE">
        <w:rPr>
          <w:rFonts w:cs="Arial"/>
          <w:b/>
        </w:rPr>
        <w:t xml:space="preserve"> mln EUR. </w:t>
      </w:r>
      <w:r w:rsidR="00375D96">
        <w:rPr>
          <w:rFonts w:cs="Arial"/>
          <w:b/>
        </w:rPr>
        <w:t xml:space="preserve">Okazał </w:t>
      </w:r>
      <w:r w:rsidR="004A7F12">
        <w:rPr>
          <w:rFonts w:cs="Arial"/>
          <w:b/>
        </w:rPr>
        <w:t>się</w:t>
      </w:r>
      <w:r w:rsidR="00DD4E10">
        <w:rPr>
          <w:rFonts w:cs="Arial"/>
          <w:b/>
        </w:rPr>
        <w:t xml:space="preserve"> więc</w:t>
      </w:r>
      <w:r w:rsidR="00375D96">
        <w:rPr>
          <w:rFonts w:cs="Arial"/>
          <w:b/>
        </w:rPr>
        <w:t xml:space="preserve"> </w:t>
      </w:r>
      <w:r w:rsidR="00E20A02">
        <w:rPr>
          <w:rFonts w:cs="Arial"/>
          <w:b/>
        </w:rPr>
        <w:t xml:space="preserve">o </w:t>
      </w:r>
      <w:r w:rsidR="00C46B33">
        <w:rPr>
          <w:rFonts w:cs="Arial"/>
          <w:b/>
        </w:rPr>
        <w:t>1,5</w:t>
      </w:r>
      <w:r w:rsidR="00E20A02">
        <w:rPr>
          <w:rFonts w:cs="Arial"/>
          <w:b/>
        </w:rPr>
        <w:t xml:space="preserve">% </w:t>
      </w:r>
      <w:r w:rsidR="00C46B33">
        <w:rPr>
          <w:rFonts w:cs="Arial"/>
          <w:b/>
        </w:rPr>
        <w:t>wyższy</w:t>
      </w:r>
      <w:r w:rsidR="00E20A02">
        <w:rPr>
          <w:rFonts w:cs="Arial"/>
          <w:b/>
        </w:rPr>
        <w:t xml:space="preserve"> niż</w:t>
      </w:r>
      <w:r w:rsidRPr="00EC69EE">
        <w:rPr>
          <w:rFonts w:cs="Arial"/>
          <w:b/>
        </w:rPr>
        <w:t xml:space="preserve"> </w:t>
      </w:r>
      <w:r w:rsidR="008A3776">
        <w:rPr>
          <w:rFonts w:cs="Arial"/>
          <w:b/>
        </w:rPr>
        <w:t>w</w:t>
      </w:r>
      <w:r w:rsidR="00EB7CEF">
        <w:rPr>
          <w:rFonts w:cs="Arial"/>
          <w:b/>
        </w:rPr>
        <w:t xml:space="preserve"> </w:t>
      </w:r>
      <w:r w:rsidR="00C46B33">
        <w:rPr>
          <w:rFonts w:cs="Arial"/>
          <w:b/>
        </w:rPr>
        <w:t>grudniu</w:t>
      </w:r>
      <w:r w:rsidR="00DD4E10">
        <w:rPr>
          <w:rFonts w:cs="Arial"/>
          <w:b/>
        </w:rPr>
        <w:t xml:space="preserve">, </w:t>
      </w:r>
      <w:r w:rsidRPr="00EC69EE">
        <w:rPr>
          <w:rFonts w:cs="Arial"/>
          <w:b/>
        </w:rPr>
        <w:t xml:space="preserve">w stosunku </w:t>
      </w:r>
      <w:r w:rsidR="008A2E95">
        <w:rPr>
          <w:rFonts w:cs="Arial"/>
          <w:b/>
        </w:rPr>
        <w:t xml:space="preserve">zaś do wielkości notowanych przed </w:t>
      </w:r>
      <w:r w:rsidR="003F5F69">
        <w:rPr>
          <w:rFonts w:cs="Arial"/>
          <w:b/>
        </w:rPr>
        <w:t>dwunast</w:t>
      </w:r>
      <w:r w:rsidR="007D5C20">
        <w:rPr>
          <w:rFonts w:cs="Arial"/>
          <w:b/>
        </w:rPr>
        <w:t>oma</w:t>
      </w:r>
      <w:r w:rsidR="003F5F69">
        <w:rPr>
          <w:rFonts w:cs="Arial"/>
          <w:b/>
        </w:rPr>
        <w:t xml:space="preserve"> </w:t>
      </w:r>
      <w:r w:rsidR="003C5D6E">
        <w:rPr>
          <w:rFonts w:cs="Arial"/>
          <w:b/>
        </w:rPr>
        <w:t xml:space="preserve">miesiącami </w:t>
      </w:r>
      <w:r w:rsidR="00C46B33">
        <w:rPr>
          <w:rFonts w:cs="Arial"/>
          <w:b/>
        </w:rPr>
        <w:t>zmniejszył</w:t>
      </w:r>
      <w:r w:rsidR="00494A61">
        <w:rPr>
          <w:rFonts w:cs="Arial"/>
          <w:b/>
        </w:rPr>
        <w:t xml:space="preserve"> się o </w:t>
      </w:r>
      <w:r w:rsidR="00C46B33">
        <w:rPr>
          <w:rFonts w:cs="Arial"/>
          <w:b/>
        </w:rPr>
        <w:t>1,7</w:t>
      </w:r>
      <w:r w:rsidR="00494A61">
        <w:rPr>
          <w:rFonts w:cs="Arial"/>
          <w:b/>
        </w:rPr>
        <w:t>%</w:t>
      </w:r>
      <w:r w:rsidR="00625F3E">
        <w:rPr>
          <w:rFonts w:cs="Arial"/>
          <w:b/>
        </w:rPr>
        <w:t>.</w:t>
      </w:r>
      <w:r w:rsidRPr="00EC69EE">
        <w:rPr>
          <w:rFonts w:cs="Arial"/>
          <w:b/>
        </w:rPr>
        <w:t xml:space="preserve"> W</w:t>
      </w:r>
      <w:r w:rsidR="003E5135">
        <w:rPr>
          <w:rFonts w:cs="Arial"/>
          <w:b/>
        </w:rPr>
        <w:t xml:space="preserve">ielkość eksportu </w:t>
      </w:r>
      <w:r w:rsidR="00A00751">
        <w:rPr>
          <w:rFonts w:cs="Arial"/>
          <w:b/>
        </w:rPr>
        <w:t xml:space="preserve">w </w:t>
      </w:r>
      <w:r w:rsidR="00C46B33">
        <w:rPr>
          <w:rFonts w:cs="Arial"/>
          <w:b/>
        </w:rPr>
        <w:t>lutym</w:t>
      </w:r>
      <w:r w:rsidR="00215D7A">
        <w:rPr>
          <w:rFonts w:cs="Arial"/>
          <w:b/>
        </w:rPr>
        <w:t xml:space="preserve"> </w:t>
      </w:r>
      <w:r w:rsidR="00C9377E">
        <w:rPr>
          <w:rFonts w:cs="Arial"/>
          <w:b/>
        </w:rPr>
        <w:t>będzie</w:t>
      </w:r>
      <w:r w:rsidR="00FC142F">
        <w:rPr>
          <w:rFonts w:cs="Arial"/>
          <w:b/>
        </w:rPr>
        <w:t>,</w:t>
      </w:r>
      <w:r w:rsidR="005A357D">
        <w:rPr>
          <w:rFonts w:cs="Arial"/>
          <w:b/>
        </w:rPr>
        <w:t xml:space="preserve"> ze względów sezonowych</w:t>
      </w:r>
      <w:r w:rsidR="00FC142F">
        <w:rPr>
          <w:rFonts w:cs="Arial"/>
          <w:b/>
        </w:rPr>
        <w:t>,</w:t>
      </w:r>
      <w:r w:rsidR="005A357D">
        <w:rPr>
          <w:rFonts w:cs="Arial"/>
          <w:b/>
        </w:rPr>
        <w:t xml:space="preserve"> </w:t>
      </w:r>
      <w:r w:rsidR="00C46B33">
        <w:rPr>
          <w:rFonts w:cs="Arial"/>
          <w:b/>
        </w:rPr>
        <w:t>niższa</w:t>
      </w:r>
      <w:r w:rsidR="005A357D">
        <w:rPr>
          <w:rFonts w:cs="Arial"/>
          <w:b/>
        </w:rPr>
        <w:t xml:space="preserve"> od notowanej w </w:t>
      </w:r>
      <w:r w:rsidR="00C46B33">
        <w:rPr>
          <w:rFonts w:cs="Arial"/>
          <w:b/>
        </w:rPr>
        <w:t>styczniu</w:t>
      </w:r>
      <w:r w:rsidR="005A357D">
        <w:rPr>
          <w:rFonts w:cs="Arial"/>
          <w:b/>
        </w:rPr>
        <w:t xml:space="preserve">. </w:t>
      </w:r>
      <w:r w:rsidR="00C9159B">
        <w:rPr>
          <w:rFonts w:cs="Arial"/>
          <w:b/>
        </w:rPr>
        <w:t xml:space="preserve"> </w:t>
      </w:r>
      <w:r w:rsidR="003C2A3F">
        <w:rPr>
          <w:rFonts w:cs="Arial"/>
          <w:b/>
        </w:rPr>
        <w:t xml:space="preserve"> </w:t>
      </w:r>
    </w:p>
    <w:p w14:paraId="639DECBE" w14:textId="6FB16312" w:rsidR="00EC69EE" w:rsidRPr="00EC69EE" w:rsidRDefault="00D774DB" w:rsidP="00EC69EE">
      <w:pPr>
        <w:spacing w:line="360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r w:rsidR="00321B4F">
        <w:rPr>
          <w:rFonts w:cs="Arial"/>
          <w:b/>
        </w:rPr>
        <w:t xml:space="preserve"> </w:t>
      </w:r>
      <w:r w:rsidR="003D28DD">
        <w:rPr>
          <w:rFonts w:cs="Arial"/>
          <w:b/>
        </w:rPr>
        <w:t xml:space="preserve"> </w:t>
      </w:r>
      <w:r w:rsidR="00C9377E">
        <w:rPr>
          <w:rFonts w:cs="Arial"/>
          <w:b/>
        </w:rPr>
        <w:t xml:space="preserve"> </w:t>
      </w:r>
    </w:p>
    <w:p w14:paraId="71494743" w14:textId="4110F552" w:rsidR="00AC5558" w:rsidRDefault="00C46B33" w:rsidP="00703C84">
      <w:p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>Styczeń</w:t>
      </w:r>
      <w:r w:rsidR="00077AC0">
        <w:rPr>
          <w:rFonts w:cs="Arial"/>
        </w:rPr>
        <w:t xml:space="preserve"> </w:t>
      </w:r>
      <w:r w:rsidR="00AB26C2">
        <w:rPr>
          <w:rFonts w:cs="Arial"/>
        </w:rPr>
        <w:t xml:space="preserve">to </w:t>
      </w:r>
      <w:r w:rsidR="00352BBB">
        <w:rPr>
          <w:rFonts w:cs="Arial"/>
        </w:rPr>
        <w:t>zazwyczaj</w:t>
      </w:r>
      <w:r w:rsidR="00AB26C2">
        <w:rPr>
          <w:rFonts w:cs="Arial"/>
        </w:rPr>
        <w:t xml:space="preserve"> </w:t>
      </w:r>
      <w:r w:rsidR="00352BBB">
        <w:rPr>
          <w:rFonts w:cs="Arial"/>
        </w:rPr>
        <w:t>miesiąc,</w:t>
      </w:r>
      <w:r w:rsidR="00AB26C2">
        <w:rPr>
          <w:rFonts w:cs="Arial"/>
        </w:rPr>
        <w:t xml:space="preserve"> </w:t>
      </w:r>
      <w:r w:rsidR="00352BBB">
        <w:rPr>
          <w:rFonts w:cs="Arial"/>
        </w:rPr>
        <w:t xml:space="preserve">w którym </w:t>
      </w:r>
      <w:r w:rsidR="00215D7A">
        <w:rPr>
          <w:rFonts w:cs="Arial"/>
        </w:rPr>
        <w:t xml:space="preserve">aktywność eksportowa </w:t>
      </w:r>
      <w:r w:rsidR="00DD0B2A">
        <w:rPr>
          <w:rFonts w:cs="Arial"/>
        </w:rPr>
        <w:t xml:space="preserve">ulega </w:t>
      </w:r>
      <w:r>
        <w:rPr>
          <w:rFonts w:cs="Arial"/>
        </w:rPr>
        <w:t>poprawie</w:t>
      </w:r>
      <w:r w:rsidR="00077AC0">
        <w:rPr>
          <w:rFonts w:cs="Arial"/>
        </w:rPr>
        <w:t>,</w:t>
      </w:r>
      <w:r w:rsidR="00DD0B2A">
        <w:rPr>
          <w:rFonts w:cs="Arial"/>
        </w:rPr>
        <w:t xml:space="preserve"> po szczególnie </w:t>
      </w:r>
      <w:r>
        <w:rPr>
          <w:rFonts w:cs="Arial"/>
        </w:rPr>
        <w:t xml:space="preserve">niskim grudniu. Rozpoczyna się realizacja kontraktów otwierającego się roku. Handel szykuje się do sprzedaży kolekcji wiosna – lato w zakresie odzieży i obuwia, ale nie tylko. </w:t>
      </w:r>
      <w:r w:rsidR="00F7799E">
        <w:rPr>
          <w:rFonts w:cs="Arial"/>
        </w:rPr>
        <w:t xml:space="preserve">Myśląc o </w:t>
      </w:r>
      <w:r>
        <w:rPr>
          <w:rFonts w:cs="Arial"/>
        </w:rPr>
        <w:t>styczniu</w:t>
      </w:r>
      <w:r w:rsidR="00077AC0">
        <w:rPr>
          <w:rFonts w:cs="Arial"/>
        </w:rPr>
        <w:t xml:space="preserve"> wypada pamiętać, że tegoroczny </w:t>
      </w:r>
      <w:r>
        <w:rPr>
          <w:rFonts w:cs="Arial"/>
        </w:rPr>
        <w:t>grudzień</w:t>
      </w:r>
      <w:r w:rsidR="00077AC0">
        <w:rPr>
          <w:rFonts w:cs="Arial"/>
        </w:rPr>
        <w:t xml:space="preserve"> w przemyśle prezentował się </w:t>
      </w:r>
      <w:r>
        <w:rPr>
          <w:rFonts w:cs="Arial"/>
        </w:rPr>
        <w:t>rewelacyjnie</w:t>
      </w:r>
      <w:r w:rsidR="00077AC0">
        <w:rPr>
          <w:rFonts w:cs="Arial"/>
        </w:rPr>
        <w:t xml:space="preserve">, odwrotnie zaś </w:t>
      </w:r>
      <w:r>
        <w:rPr>
          <w:rFonts w:cs="Arial"/>
        </w:rPr>
        <w:t>styczeń</w:t>
      </w:r>
      <w:r w:rsidR="00AC5558">
        <w:rPr>
          <w:rFonts w:cs="Arial"/>
        </w:rPr>
        <w:t xml:space="preserve"> -</w:t>
      </w:r>
      <w:r w:rsidR="00077AC0">
        <w:rPr>
          <w:rFonts w:cs="Arial"/>
        </w:rPr>
        <w:t xml:space="preserve"> który </w:t>
      </w:r>
      <w:r>
        <w:rPr>
          <w:rFonts w:cs="Arial"/>
        </w:rPr>
        <w:t>negatywnie</w:t>
      </w:r>
      <w:r w:rsidR="00077AC0">
        <w:rPr>
          <w:rFonts w:cs="Arial"/>
        </w:rPr>
        <w:t xml:space="preserve"> zaskoczył rynek.</w:t>
      </w:r>
      <w:r w:rsidR="00AC5558">
        <w:rPr>
          <w:rFonts w:cs="Arial"/>
        </w:rPr>
        <w:t xml:space="preserve"> Wskazują na to dane tak z przemysłu, jak również z handlu hurtowego. </w:t>
      </w:r>
      <w:r w:rsidR="004331AE">
        <w:rPr>
          <w:rFonts w:cs="Arial"/>
        </w:rPr>
        <w:t xml:space="preserve">Działała tu też niesprzyjająca aura (oczywiście w mniejszym stopniu zmniejszając produkcję, ale w zdecydowanie większym - opóźniając wysyłki gotowych towarów). </w:t>
      </w:r>
      <w:r w:rsidR="00AC5558">
        <w:rPr>
          <w:rFonts w:cs="Arial"/>
        </w:rPr>
        <w:t>W konsekwencji sezonow</w:t>
      </w:r>
      <w:r>
        <w:rPr>
          <w:rFonts w:cs="Arial"/>
        </w:rPr>
        <w:t>y</w:t>
      </w:r>
      <w:r w:rsidR="00AC5558">
        <w:rPr>
          <w:rFonts w:cs="Arial"/>
        </w:rPr>
        <w:t xml:space="preserve"> (</w:t>
      </w:r>
      <w:r>
        <w:rPr>
          <w:rFonts w:cs="Arial"/>
        </w:rPr>
        <w:t>styczniowy</w:t>
      </w:r>
      <w:r w:rsidR="00AC5558">
        <w:rPr>
          <w:rFonts w:cs="Arial"/>
        </w:rPr>
        <w:t xml:space="preserve">) </w:t>
      </w:r>
      <w:r>
        <w:rPr>
          <w:rFonts w:cs="Arial"/>
        </w:rPr>
        <w:t>wzrost</w:t>
      </w:r>
      <w:r w:rsidR="00AC5558">
        <w:rPr>
          <w:rFonts w:cs="Arial"/>
        </w:rPr>
        <w:t xml:space="preserve"> eksportu może być </w:t>
      </w:r>
      <w:r>
        <w:rPr>
          <w:rFonts w:cs="Arial"/>
        </w:rPr>
        <w:t xml:space="preserve">mniejszy od typowego, a szczególnie słabo prezentować się na tle wyjątkowo wysokiego z </w:t>
      </w:r>
      <w:r w:rsidR="00A87E5C">
        <w:rPr>
          <w:rFonts w:cs="Arial"/>
        </w:rPr>
        <w:t>ubiegłego</w:t>
      </w:r>
      <w:r>
        <w:rPr>
          <w:rFonts w:cs="Arial"/>
        </w:rPr>
        <w:t xml:space="preserve"> roku. R</w:t>
      </w:r>
      <w:r w:rsidR="00AC5558">
        <w:rPr>
          <w:rFonts w:cs="Arial"/>
        </w:rPr>
        <w:t xml:space="preserve">oczna dynamika sprzedaży </w:t>
      </w:r>
      <w:r w:rsidR="00A87E5C">
        <w:rPr>
          <w:rFonts w:cs="Arial"/>
        </w:rPr>
        <w:t xml:space="preserve">pogorszy się </w:t>
      </w:r>
      <w:r w:rsidR="00657C25">
        <w:rPr>
          <w:rFonts w:cs="Arial"/>
        </w:rPr>
        <w:t xml:space="preserve">więc </w:t>
      </w:r>
      <w:r w:rsidR="00A87E5C">
        <w:rPr>
          <w:rFonts w:cs="Arial"/>
        </w:rPr>
        <w:t>z dodatnich +9,7</w:t>
      </w:r>
      <w:r w:rsidR="00AC5558">
        <w:rPr>
          <w:rFonts w:cs="Arial"/>
        </w:rPr>
        <w:t xml:space="preserve">% w </w:t>
      </w:r>
      <w:r w:rsidR="00A87E5C">
        <w:rPr>
          <w:rFonts w:cs="Arial"/>
        </w:rPr>
        <w:t>grudniu</w:t>
      </w:r>
      <w:r w:rsidR="00AC5558">
        <w:rPr>
          <w:rFonts w:cs="Arial"/>
        </w:rPr>
        <w:t xml:space="preserve"> do </w:t>
      </w:r>
      <w:r w:rsidR="00A87E5C">
        <w:rPr>
          <w:rFonts w:cs="Arial"/>
        </w:rPr>
        <w:t>ujemnych -1,7</w:t>
      </w:r>
      <w:r w:rsidR="00AC5558">
        <w:rPr>
          <w:rFonts w:cs="Arial"/>
        </w:rPr>
        <w:t xml:space="preserve">% w </w:t>
      </w:r>
      <w:r w:rsidR="00A87E5C">
        <w:rPr>
          <w:rFonts w:cs="Arial"/>
        </w:rPr>
        <w:t>styczniu</w:t>
      </w:r>
      <w:r w:rsidR="00AC5558">
        <w:rPr>
          <w:rFonts w:cs="Arial"/>
        </w:rPr>
        <w:t xml:space="preserve">.  </w:t>
      </w:r>
    </w:p>
    <w:p w14:paraId="74610744" w14:textId="60A1E6FB" w:rsidR="00B524D7" w:rsidRPr="00AF78A1" w:rsidRDefault="00BD6A12" w:rsidP="009B6EBA">
      <w:p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 xml:space="preserve">W </w:t>
      </w:r>
      <w:r w:rsidR="00A87E5C">
        <w:rPr>
          <w:rFonts w:cs="Arial"/>
        </w:rPr>
        <w:t>styczniu</w:t>
      </w:r>
      <w:r w:rsidR="00533D1D" w:rsidRPr="00AF78A1">
        <w:rPr>
          <w:rFonts w:cs="Arial"/>
        </w:rPr>
        <w:t xml:space="preserve"> </w:t>
      </w:r>
      <w:r w:rsidR="0079303B" w:rsidRPr="00AF78A1">
        <w:rPr>
          <w:rFonts w:cs="Arial"/>
        </w:rPr>
        <w:t xml:space="preserve">wycena </w:t>
      </w:r>
      <w:r w:rsidR="00703C84" w:rsidRPr="00AF78A1">
        <w:rPr>
          <w:rFonts w:cs="Arial"/>
        </w:rPr>
        <w:t>złot</w:t>
      </w:r>
      <w:r w:rsidR="0079303B" w:rsidRPr="00AF78A1">
        <w:rPr>
          <w:rFonts w:cs="Arial"/>
        </w:rPr>
        <w:t>ego</w:t>
      </w:r>
      <w:r w:rsidR="00703C84" w:rsidRPr="00AF78A1">
        <w:rPr>
          <w:rFonts w:cs="Arial"/>
        </w:rPr>
        <w:t xml:space="preserve"> wobec euro </w:t>
      </w:r>
      <w:r w:rsidR="00D23D3D" w:rsidRPr="00AF78A1">
        <w:rPr>
          <w:rFonts w:cs="Arial"/>
        </w:rPr>
        <w:t xml:space="preserve">uległa </w:t>
      </w:r>
      <w:r w:rsidR="006F584C">
        <w:rPr>
          <w:rFonts w:cs="Arial"/>
        </w:rPr>
        <w:t>wzmocnieniu</w:t>
      </w:r>
      <w:r w:rsidR="00D23D3D" w:rsidRPr="00AF78A1">
        <w:rPr>
          <w:rFonts w:cs="Arial"/>
        </w:rPr>
        <w:t xml:space="preserve"> w stosunku do notowanej</w:t>
      </w:r>
      <w:r w:rsidR="0079303B" w:rsidRPr="00AF78A1">
        <w:rPr>
          <w:rFonts w:cs="Arial"/>
        </w:rPr>
        <w:t xml:space="preserve"> w </w:t>
      </w:r>
      <w:r w:rsidR="00A87E5C">
        <w:rPr>
          <w:rFonts w:cs="Arial"/>
        </w:rPr>
        <w:t>grudniu</w:t>
      </w:r>
      <w:r w:rsidR="00B86D61">
        <w:rPr>
          <w:rFonts w:cs="Arial"/>
        </w:rPr>
        <w:t xml:space="preserve"> </w:t>
      </w:r>
      <w:r w:rsidR="00D23D3D" w:rsidRPr="00AF78A1">
        <w:rPr>
          <w:rFonts w:cs="Arial"/>
        </w:rPr>
        <w:t xml:space="preserve">o </w:t>
      </w:r>
      <w:r w:rsidR="00160127">
        <w:rPr>
          <w:rFonts w:cs="Arial"/>
        </w:rPr>
        <w:t>0,</w:t>
      </w:r>
      <w:r w:rsidR="00A87E5C">
        <w:rPr>
          <w:rFonts w:cs="Arial"/>
        </w:rPr>
        <w:t>28</w:t>
      </w:r>
      <w:r w:rsidR="00D23D3D" w:rsidRPr="00AF78A1">
        <w:rPr>
          <w:rFonts w:cs="Arial"/>
        </w:rPr>
        <w:t xml:space="preserve">% </w:t>
      </w:r>
      <w:r w:rsidR="0079303B" w:rsidRPr="00AF78A1">
        <w:rPr>
          <w:rFonts w:cs="Arial"/>
        </w:rPr>
        <w:t>i wyniosła 4</w:t>
      </w:r>
      <w:r w:rsidR="001642EF" w:rsidRPr="00AF78A1">
        <w:rPr>
          <w:rFonts w:cs="Arial"/>
        </w:rPr>
        <w:t>,</w:t>
      </w:r>
      <w:r w:rsidR="00A87E5C">
        <w:rPr>
          <w:rFonts w:cs="Arial"/>
        </w:rPr>
        <w:t>2132</w:t>
      </w:r>
      <w:r w:rsidR="0079303B" w:rsidRPr="00AF78A1">
        <w:rPr>
          <w:rFonts w:cs="Arial"/>
        </w:rPr>
        <w:t>.</w:t>
      </w:r>
      <w:r w:rsidR="00FE707B" w:rsidRPr="00AF78A1">
        <w:rPr>
          <w:rFonts w:cs="Arial"/>
        </w:rPr>
        <w:t xml:space="preserve"> </w:t>
      </w:r>
      <w:r w:rsidR="0079303B" w:rsidRPr="00AF78A1">
        <w:rPr>
          <w:rFonts w:cs="Arial"/>
        </w:rPr>
        <w:t>R</w:t>
      </w:r>
      <w:r w:rsidR="00FE707B" w:rsidRPr="00AF78A1">
        <w:rPr>
          <w:rFonts w:cs="Arial"/>
        </w:rPr>
        <w:t>ównocześnie okazał</w:t>
      </w:r>
      <w:r w:rsidR="0079303B" w:rsidRPr="00AF78A1">
        <w:rPr>
          <w:rFonts w:cs="Arial"/>
        </w:rPr>
        <w:t>a</w:t>
      </w:r>
      <w:r w:rsidR="00FE707B" w:rsidRPr="00AF78A1">
        <w:rPr>
          <w:rFonts w:cs="Arial"/>
        </w:rPr>
        <w:t xml:space="preserve"> się o</w:t>
      </w:r>
      <w:r w:rsidR="000C6A32" w:rsidRPr="00AF78A1">
        <w:rPr>
          <w:rFonts w:cs="Arial"/>
        </w:rPr>
        <w:t xml:space="preserve"> </w:t>
      </w:r>
      <w:r w:rsidR="00A87E5C">
        <w:rPr>
          <w:rFonts w:cs="Arial"/>
        </w:rPr>
        <w:t>0,9</w:t>
      </w:r>
      <w:r w:rsidR="00703C84" w:rsidRPr="00AF78A1">
        <w:rPr>
          <w:rFonts w:cs="Arial"/>
        </w:rPr>
        <w:t xml:space="preserve">% </w:t>
      </w:r>
      <w:r w:rsidR="00EF0C5F">
        <w:rPr>
          <w:rFonts w:cs="Arial"/>
        </w:rPr>
        <w:t>mocniejsza</w:t>
      </w:r>
      <w:r w:rsidR="00703C84" w:rsidRPr="00AF78A1">
        <w:rPr>
          <w:rFonts w:cs="Arial"/>
        </w:rPr>
        <w:t xml:space="preserve"> niż przed rokiem (w</w:t>
      </w:r>
      <w:r w:rsidR="00A87E5C">
        <w:rPr>
          <w:rFonts w:cs="Arial"/>
        </w:rPr>
        <w:t xml:space="preserve"> grudniu </w:t>
      </w:r>
      <w:r w:rsidR="00703C84" w:rsidRPr="00AF78A1">
        <w:rPr>
          <w:rFonts w:cs="Arial"/>
        </w:rPr>
        <w:t xml:space="preserve">złoty był </w:t>
      </w:r>
      <w:r w:rsidR="00E71154">
        <w:rPr>
          <w:rFonts w:cs="Arial"/>
        </w:rPr>
        <w:t>mocniejszy</w:t>
      </w:r>
      <w:r w:rsidR="00703C84" w:rsidRPr="00AF78A1">
        <w:rPr>
          <w:rFonts w:cs="Arial"/>
        </w:rPr>
        <w:t xml:space="preserve"> niż przed rokiem</w:t>
      </w:r>
      <w:r w:rsidR="00724EA6">
        <w:rPr>
          <w:rFonts w:cs="Arial"/>
        </w:rPr>
        <w:t xml:space="preserve"> </w:t>
      </w:r>
      <w:r w:rsidR="00E63A68" w:rsidRPr="00AF78A1">
        <w:rPr>
          <w:rFonts w:cs="Arial"/>
        </w:rPr>
        <w:t xml:space="preserve">o </w:t>
      </w:r>
      <w:r w:rsidR="00A87E5C">
        <w:rPr>
          <w:rFonts w:cs="Arial"/>
        </w:rPr>
        <w:t>1,1</w:t>
      </w:r>
      <w:r w:rsidR="00C613EF" w:rsidRPr="00AF78A1">
        <w:rPr>
          <w:rFonts w:cs="Arial"/>
        </w:rPr>
        <w:t>%</w:t>
      </w:r>
      <w:r w:rsidR="00703C84" w:rsidRPr="00AF78A1">
        <w:rPr>
          <w:rFonts w:cs="Arial"/>
        </w:rPr>
        <w:t xml:space="preserve">). </w:t>
      </w:r>
    </w:p>
    <w:p w14:paraId="211910FD" w14:textId="3C8A9154" w:rsidR="00401A3D" w:rsidRDefault="00AC5558" w:rsidP="00287AA2">
      <w:p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lastRenderedPageBreak/>
        <w:t>Podobną</w:t>
      </w:r>
      <w:r w:rsidR="00E758F4">
        <w:rPr>
          <w:rFonts w:cs="Arial"/>
        </w:rPr>
        <w:t xml:space="preserve"> </w:t>
      </w:r>
      <w:r w:rsidR="00544B21">
        <w:rPr>
          <w:rFonts w:cs="Arial"/>
        </w:rPr>
        <w:t>tendencję</w:t>
      </w:r>
      <w:r w:rsidR="00457E57">
        <w:rPr>
          <w:rFonts w:cs="Arial"/>
        </w:rPr>
        <w:t xml:space="preserve"> obserwowano</w:t>
      </w:r>
      <w:r w:rsidR="00D23D3D" w:rsidRPr="00AF78A1">
        <w:rPr>
          <w:rFonts w:cs="Arial"/>
        </w:rPr>
        <w:t xml:space="preserve"> w przypadku </w:t>
      </w:r>
      <w:r w:rsidR="00E33959">
        <w:rPr>
          <w:rFonts w:cs="Arial"/>
        </w:rPr>
        <w:t xml:space="preserve">notowań </w:t>
      </w:r>
      <w:r w:rsidR="00D23D3D" w:rsidRPr="00AF78A1">
        <w:rPr>
          <w:rFonts w:cs="Arial"/>
        </w:rPr>
        <w:t>dolara</w:t>
      </w:r>
      <w:r w:rsidR="00EC5F37">
        <w:rPr>
          <w:rFonts w:cs="Arial"/>
        </w:rPr>
        <w:t>.</w:t>
      </w:r>
      <w:r w:rsidR="00763959">
        <w:rPr>
          <w:rFonts w:cs="Arial"/>
        </w:rPr>
        <w:t xml:space="preserve"> </w:t>
      </w:r>
      <w:r w:rsidR="00703C84" w:rsidRPr="00AF78A1">
        <w:rPr>
          <w:rFonts w:cs="Arial"/>
        </w:rPr>
        <w:t xml:space="preserve">W </w:t>
      </w:r>
      <w:r w:rsidR="004331AE">
        <w:rPr>
          <w:rFonts w:cs="Arial"/>
        </w:rPr>
        <w:t>styczniu</w:t>
      </w:r>
      <w:r w:rsidR="00E017DC">
        <w:rPr>
          <w:rFonts w:cs="Arial"/>
        </w:rPr>
        <w:t xml:space="preserve"> </w:t>
      </w:r>
      <w:r w:rsidR="00703C84" w:rsidRPr="00AF78A1">
        <w:rPr>
          <w:rFonts w:cs="Arial"/>
        </w:rPr>
        <w:t>złoty</w:t>
      </w:r>
      <w:r w:rsidR="00810973" w:rsidRPr="00AF78A1">
        <w:rPr>
          <w:rFonts w:cs="Arial"/>
        </w:rPr>
        <w:t xml:space="preserve"> </w:t>
      </w:r>
      <w:r>
        <w:rPr>
          <w:rFonts w:cs="Arial"/>
        </w:rPr>
        <w:t xml:space="preserve">wzmocnił </w:t>
      </w:r>
      <w:r w:rsidR="00703C84" w:rsidRPr="00AF78A1">
        <w:rPr>
          <w:rFonts w:cs="Arial"/>
        </w:rPr>
        <w:t xml:space="preserve">się w stosunku do tej waluty </w:t>
      </w:r>
      <w:r w:rsidR="00C613EF" w:rsidRPr="00AF78A1">
        <w:rPr>
          <w:rFonts w:cs="Arial"/>
        </w:rPr>
        <w:t xml:space="preserve">o </w:t>
      </w:r>
      <w:r w:rsidR="004331AE">
        <w:rPr>
          <w:rFonts w:cs="Arial"/>
        </w:rPr>
        <w:t>0,35</w:t>
      </w:r>
      <w:r w:rsidR="002167F4">
        <w:rPr>
          <w:rFonts w:cs="Arial"/>
        </w:rPr>
        <w:t>%</w:t>
      </w:r>
      <w:r w:rsidR="00F73DC2" w:rsidRPr="00AF78A1">
        <w:rPr>
          <w:rFonts w:cs="Arial"/>
        </w:rPr>
        <w:t xml:space="preserve"> </w:t>
      </w:r>
      <w:r w:rsidR="00FE707B" w:rsidRPr="00AF78A1">
        <w:rPr>
          <w:rFonts w:cs="Arial"/>
        </w:rPr>
        <w:t xml:space="preserve">do </w:t>
      </w:r>
      <w:r w:rsidR="006A004A">
        <w:rPr>
          <w:rFonts w:cs="Arial"/>
        </w:rPr>
        <w:t>3,</w:t>
      </w:r>
      <w:r w:rsidR="004331AE">
        <w:rPr>
          <w:rFonts w:cs="Arial"/>
        </w:rPr>
        <w:t>5935</w:t>
      </w:r>
      <w:r w:rsidR="00B524D7" w:rsidRPr="00AF78A1">
        <w:rPr>
          <w:rFonts w:cs="Arial"/>
        </w:rPr>
        <w:t>.</w:t>
      </w:r>
      <w:r w:rsidR="00703C84" w:rsidRPr="00AF78A1">
        <w:rPr>
          <w:rFonts w:cs="Arial"/>
        </w:rPr>
        <w:t xml:space="preserve"> </w:t>
      </w:r>
      <w:r w:rsidR="004331AE">
        <w:rPr>
          <w:rFonts w:cs="Arial"/>
        </w:rPr>
        <w:t>Styczniowa</w:t>
      </w:r>
      <w:r w:rsidR="006A004A">
        <w:rPr>
          <w:rFonts w:cs="Arial"/>
        </w:rPr>
        <w:t xml:space="preserve"> </w:t>
      </w:r>
      <w:r w:rsidR="002F721A" w:rsidRPr="00AF78A1">
        <w:rPr>
          <w:rFonts w:cs="Arial"/>
        </w:rPr>
        <w:t xml:space="preserve">wycena </w:t>
      </w:r>
      <w:r w:rsidR="00703C84" w:rsidRPr="00AF78A1">
        <w:rPr>
          <w:rFonts w:cs="Arial"/>
        </w:rPr>
        <w:t>okazał</w:t>
      </w:r>
      <w:r w:rsidR="002F721A" w:rsidRPr="00AF78A1">
        <w:rPr>
          <w:rFonts w:cs="Arial"/>
        </w:rPr>
        <w:t>a</w:t>
      </w:r>
      <w:r w:rsidR="00703C84" w:rsidRPr="00AF78A1">
        <w:rPr>
          <w:rFonts w:cs="Arial"/>
        </w:rPr>
        <w:t xml:space="preserve"> si</w:t>
      </w:r>
      <w:r w:rsidR="00F73DC2" w:rsidRPr="00AF78A1">
        <w:rPr>
          <w:rFonts w:cs="Arial"/>
        </w:rPr>
        <w:t xml:space="preserve">ę </w:t>
      </w:r>
      <w:r w:rsidR="002167F4">
        <w:rPr>
          <w:rFonts w:cs="Arial"/>
        </w:rPr>
        <w:t>jednocześnie</w:t>
      </w:r>
      <w:r w:rsidR="00E8013B">
        <w:rPr>
          <w:rFonts w:cs="Arial"/>
        </w:rPr>
        <w:t xml:space="preserve"> </w:t>
      </w:r>
      <w:r w:rsidR="00F74565">
        <w:rPr>
          <w:rFonts w:cs="Arial"/>
        </w:rPr>
        <w:t xml:space="preserve">o </w:t>
      </w:r>
      <w:r w:rsidR="004331AE">
        <w:rPr>
          <w:rFonts w:cs="Arial"/>
        </w:rPr>
        <w:t>12,5</w:t>
      </w:r>
      <w:r w:rsidR="00F74565">
        <w:rPr>
          <w:rFonts w:cs="Arial"/>
        </w:rPr>
        <w:t>% mocniejsza</w:t>
      </w:r>
      <w:r w:rsidR="007346C9">
        <w:rPr>
          <w:rFonts w:cs="Arial"/>
        </w:rPr>
        <w:t xml:space="preserve"> </w:t>
      </w:r>
      <w:r w:rsidR="00F74565">
        <w:rPr>
          <w:rFonts w:cs="Arial"/>
        </w:rPr>
        <w:t xml:space="preserve">od </w:t>
      </w:r>
      <w:r w:rsidR="007346C9">
        <w:rPr>
          <w:rFonts w:cs="Arial"/>
        </w:rPr>
        <w:t>notowanej</w:t>
      </w:r>
      <w:r w:rsidR="00F73DC2" w:rsidRPr="00AF78A1">
        <w:rPr>
          <w:rFonts w:cs="Arial"/>
        </w:rPr>
        <w:t xml:space="preserve"> przed rokiem</w:t>
      </w:r>
      <w:r w:rsidR="00EF0C5F">
        <w:rPr>
          <w:rFonts w:cs="Arial"/>
        </w:rPr>
        <w:t>.</w:t>
      </w:r>
      <w:r w:rsidR="00763959">
        <w:rPr>
          <w:rFonts w:cs="Arial"/>
        </w:rPr>
        <w:t xml:space="preserve"> </w:t>
      </w:r>
      <w:r w:rsidR="00EF0C5F">
        <w:rPr>
          <w:rFonts w:cs="Arial"/>
        </w:rPr>
        <w:t>W</w:t>
      </w:r>
      <w:r w:rsidR="00731C0A" w:rsidRPr="00AF78A1">
        <w:rPr>
          <w:rFonts w:cs="Arial"/>
        </w:rPr>
        <w:t xml:space="preserve"> </w:t>
      </w:r>
      <w:r w:rsidR="004331AE">
        <w:rPr>
          <w:rFonts w:cs="Arial"/>
        </w:rPr>
        <w:t>grudniu</w:t>
      </w:r>
      <w:r w:rsidR="00A02A0D">
        <w:rPr>
          <w:rFonts w:cs="Arial"/>
        </w:rPr>
        <w:t xml:space="preserve"> </w:t>
      </w:r>
      <w:r w:rsidR="00731C0A" w:rsidRPr="00AF78A1">
        <w:rPr>
          <w:rFonts w:cs="Arial"/>
        </w:rPr>
        <w:t xml:space="preserve">złoty wobec dolara był </w:t>
      </w:r>
      <w:r w:rsidR="00834216">
        <w:rPr>
          <w:rFonts w:cs="Arial"/>
        </w:rPr>
        <w:t xml:space="preserve">o </w:t>
      </w:r>
      <w:r w:rsidR="004331AE">
        <w:rPr>
          <w:rFonts w:cs="Arial"/>
        </w:rPr>
        <w:t>11,6</w:t>
      </w:r>
      <w:r w:rsidR="00834216">
        <w:rPr>
          <w:rFonts w:cs="Arial"/>
        </w:rPr>
        <w:t>% mocniejszy niż</w:t>
      </w:r>
      <w:r w:rsidR="00F74565">
        <w:rPr>
          <w:rFonts w:cs="Arial"/>
        </w:rPr>
        <w:t xml:space="preserve"> przed rokiem.  </w:t>
      </w:r>
      <w:r w:rsidR="00E138E8" w:rsidRPr="00AF78A1">
        <w:rPr>
          <w:rFonts w:cs="Arial"/>
        </w:rPr>
        <w:t xml:space="preserve"> </w:t>
      </w:r>
    </w:p>
    <w:p w14:paraId="2092F3C5" w14:textId="77777777" w:rsidR="00B86D61" w:rsidRDefault="00B86D61" w:rsidP="005C39E2">
      <w:pPr>
        <w:spacing w:before="120" w:after="120" w:line="360" w:lineRule="auto"/>
        <w:jc w:val="both"/>
        <w:rPr>
          <w:rFonts w:cs="Arial"/>
        </w:rPr>
      </w:pPr>
    </w:p>
    <w:p w14:paraId="2079EB99" w14:textId="23BEC113" w:rsidR="00F775FA" w:rsidRPr="00AF78A1" w:rsidRDefault="004331AE" w:rsidP="00F775FA">
      <w:pPr>
        <w:spacing w:before="120" w:after="120" w:line="360" w:lineRule="auto"/>
        <w:jc w:val="center"/>
        <w:rPr>
          <w:rFonts w:cs="Arial"/>
        </w:rPr>
      </w:pPr>
      <w:r>
        <w:rPr>
          <w:noProof/>
        </w:rPr>
        <w:drawing>
          <wp:inline distT="0" distB="0" distL="0" distR="0" wp14:anchorId="6801AC60" wp14:editId="2E842AA2">
            <wp:extent cx="5553075" cy="2762250"/>
            <wp:effectExtent l="0" t="0" r="9525" b="0"/>
            <wp:docPr id="1512265539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F1E0F94" w14:textId="77777777" w:rsidR="00B86D61" w:rsidRDefault="00B86D61" w:rsidP="00B86D61">
      <w:pPr>
        <w:spacing w:before="120" w:after="120" w:line="360" w:lineRule="auto"/>
        <w:jc w:val="both"/>
        <w:rPr>
          <w:rFonts w:cs="Arial"/>
        </w:rPr>
      </w:pPr>
    </w:p>
    <w:p w14:paraId="62E67C70" w14:textId="35BFCEA7" w:rsidR="004331AE" w:rsidRDefault="00856C3E" w:rsidP="00B86D61">
      <w:pPr>
        <w:spacing w:before="120" w:after="120" w:line="360" w:lineRule="auto"/>
        <w:jc w:val="both"/>
        <w:rPr>
          <w:rFonts w:cs="Arial"/>
        </w:rPr>
      </w:pPr>
      <w:r w:rsidRPr="007B70BD">
        <w:rPr>
          <w:rFonts w:cs="Arial"/>
        </w:rPr>
        <w:t xml:space="preserve">W </w:t>
      </w:r>
      <w:r w:rsidR="00A02A0D" w:rsidRPr="007B70BD">
        <w:rPr>
          <w:rFonts w:cs="Arial"/>
        </w:rPr>
        <w:t xml:space="preserve">kilkunastu </w:t>
      </w:r>
      <w:r w:rsidR="00C40721" w:rsidRPr="007B70BD">
        <w:rPr>
          <w:rFonts w:cs="Arial"/>
        </w:rPr>
        <w:t xml:space="preserve">ostatnich </w:t>
      </w:r>
      <w:r w:rsidR="004331AE">
        <w:rPr>
          <w:rFonts w:cs="Arial"/>
        </w:rPr>
        <w:t>miesiącach już jedynie sporadycznie pojawiały się ujemne roczne dynamiki eksportu. Wynikały one raczej z innego niż przed rokiem sezonowego rozłożenia wysyłek</w:t>
      </w:r>
      <w:r w:rsidR="00DA2AB9">
        <w:rPr>
          <w:rFonts w:cs="Arial"/>
        </w:rPr>
        <w:t>, niż z negatywnych tendencji na rynku</w:t>
      </w:r>
      <w:r w:rsidR="004331AE">
        <w:rPr>
          <w:rFonts w:cs="Arial"/>
        </w:rPr>
        <w:t xml:space="preserve"> (</w:t>
      </w:r>
      <w:r w:rsidR="00DA2AB9">
        <w:rPr>
          <w:rFonts w:cs="Arial"/>
        </w:rPr>
        <w:t xml:space="preserve">co dawało efekt w postaci dużego rozchwiana rocznej dynamiki eksportu dla poszczególnych miesięcy). Ujemna roczna dynamika eksportu pojawić się też może w danych za styczeń i luty, w pozostałych miesiącach roku 2026 oczekiwane są już wzrosty. </w:t>
      </w:r>
    </w:p>
    <w:p w14:paraId="499553F5" w14:textId="04897A1C" w:rsidR="007A3A9F" w:rsidRDefault="001169AB" w:rsidP="001A67DE">
      <w:p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 xml:space="preserve">Według danych Narodowego Banku Polskiego </w:t>
      </w:r>
      <w:r w:rsidR="004731DF">
        <w:rPr>
          <w:rFonts w:cs="Arial"/>
        </w:rPr>
        <w:t>w</w:t>
      </w:r>
      <w:r w:rsidR="000D3D10">
        <w:rPr>
          <w:rFonts w:cs="Arial"/>
        </w:rPr>
        <w:t xml:space="preserve"> </w:t>
      </w:r>
      <w:r w:rsidR="00DA2AB9">
        <w:rPr>
          <w:rFonts w:cs="Arial"/>
        </w:rPr>
        <w:t xml:space="preserve">całym </w:t>
      </w:r>
      <w:r>
        <w:rPr>
          <w:rFonts w:cs="Arial"/>
        </w:rPr>
        <w:t>202</w:t>
      </w:r>
      <w:r w:rsidR="00DA2AB9">
        <w:rPr>
          <w:rFonts w:cs="Arial"/>
        </w:rPr>
        <w:t>5</w:t>
      </w:r>
      <w:r>
        <w:rPr>
          <w:rFonts w:cs="Arial"/>
        </w:rPr>
        <w:t xml:space="preserve"> roku eksport wyniósł </w:t>
      </w:r>
      <w:r w:rsidR="00DA2AB9">
        <w:rPr>
          <w:rFonts w:cs="Arial"/>
        </w:rPr>
        <w:t>345 021</w:t>
      </w:r>
      <w:r>
        <w:rPr>
          <w:rFonts w:cs="Arial"/>
        </w:rPr>
        <w:t xml:space="preserve"> mln EUR i okazał się o </w:t>
      </w:r>
      <w:r w:rsidR="003F0B6D">
        <w:rPr>
          <w:rFonts w:cs="Arial"/>
        </w:rPr>
        <w:t>3,</w:t>
      </w:r>
      <w:r w:rsidR="00DA2AB9">
        <w:rPr>
          <w:rFonts w:cs="Arial"/>
        </w:rPr>
        <w:t>5</w:t>
      </w:r>
      <w:r>
        <w:rPr>
          <w:rFonts w:cs="Arial"/>
        </w:rPr>
        <w:t xml:space="preserve">% </w:t>
      </w:r>
      <w:r w:rsidR="009E1A58">
        <w:rPr>
          <w:rFonts w:cs="Arial"/>
        </w:rPr>
        <w:t>większy</w:t>
      </w:r>
      <w:r>
        <w:rPr>
          <w:rFonts w:cs="Arial"/>
        </w:rPr>
        <w:t xml:space="preserve"> niż </w:t>
      </w:r>
      <w:r w:rsidR="00DA2AB9">
        <w:rPr>
          <w:rFonts w:cs="Arial"/>
        </w:rPr>
        <w:t>w roku 2024</w:t>
      </w:r>
      <w:r>
        <w:rPr>
          <w:rFonts w:cs="Arial"/>
        </w:rPr>
        <w:t xml:space="preserve">. Według sprawozdawczości prezentowanej przez Główny Urząd Statystyczny eksport wynosząc </w:t>
      </w:r>
      <w:r w:rsidR="000D3D10">
        <w:rPr>
          <w:rFonts w:cs="Arial"/>
        </w:rPr>
        <w:t xml:space="preserve">w </w:t>
      </w:r>
      <w:r w:rsidR="00F74565">
        <w:rPr>
          <w:rFonts w:cs="Arial"/>
        </w:rPr>
        <w:t xml:space="preserve">okresie I - </w:t>
      </w:r>
      <w:r w:rsidR="00F617D7">
        <w:rPr>
          <w:rFonts w:cs="Arial"/>
        </w:rPr>
        <w:t>X</w:t>
      </w:r>
      <w:r w:rsidR="003F0B6D">
        <w:rPr>
          <w:rFonts w:cs="Arial"/>
        </w:rPr>
        <w:t>I</w:t>
      </w:r>
      <w:r w:rsidR="00DA2AB9">
        <w:rPr>
          <w:rFonts w:cs="Arial"/>
        </w:rPr>
        <w:t>I</w:t>
      </w:r>
      <w:r w:rsidR="00C44C66">
        <w:rPr>
          <w:rFonts w:cs="Arial"/>
        </w:rPr>
        <w:t xml:space="preserve"> </w:t>
      </w:r>
      <w:r>
        <w:rPr>
          <w:rFonts w:cs="Arial"/>
        </w:rPr>
        <w:t>202</w:t>
      </w:r>
      <w:r w:rsidR="00C44C66">
        <w:rPr>
          <w:rFonts w:cs="Arial"/>
        </w:rPr>
        <w:t>5</w:t>
      </w:r>
      <w:r>
        <w:rPr>
          <w:rFonts w:cs="Arial"/>
        </w:rPr>
        <w:t xml:space="preserve"> r. </w:t>
      </w:r>
      <w:r w:rsidR="003F0B6D">
        <w:rPr>
          <w:rFonts w:cs="Arial"/>
        </w:rPr>
        <w:t>3</w:t>
      </w:r>
      <w:r w:rsidR="00DA2AB9">
        <w:rPr>
          <w:rFonts w:cs="Arial"/>
        </w:rPr>
        <w:t>66</w:t>
      </w:r>
      <w:r w:rsidR="003F0B6D">
        <w:rPr>
          <w:rFonts w:cs="Arial"/>
        </w:rPr>
        <w:t xml:space="preserve"> 200</w:t>
      </w:r>
      <w:r>
        <w:rPr>
          <w:rFonts w:cs="Arial"/>
        </w:rPr>
        <w:t xml:space="preserve"> mln EUR okazał się </w:t>
      </w:r>
      <w:r w:rsidR="00D52614">
        <w:rPr>
          <w:rFonts w:cs="Arial"/>
        </w:rPr>
        <w:t>wyższy</w:t>
      </w:r>
      <w:r>
        <w:rPr>
          <w:rFonts w:cs="Arial"/>
        </w:rPr>
        <w:t xml:space="preserve"> niż rok wcześniej o </w:t>
      </w:r>
      <w:r w:rsidR="00DA2AB9">
        <w:rPr>
          <w:rFonts w:cs="Arial"/>
        </w:rPr>
        <w:t>3,7</w:t>
      </w:r>
      <w:r>
        <w:rPr>
          <w:rFonts w:cs="Arial"/>
        </w:rPr>
        <w:t>%.</w:t>
      </w:r>
      <w:r w:rsidR="007A3A9F">
        <w:rPr>
          <w:rFonts w:cs="Arial"/>
        </w:rPr>
        <w:t xml:space="preserve"> </w:t>
      </w:r>
    </w:p>
    <w:p w14:paraId="609802C9" w14:textId="43A2EAA8" w:rsidR="00E0204C" w:rsidRDefault="00352BBB" w:rsidP="001A67DE">
      <w:pPr>
        <w:spacing w:before="120" w:after="120" w:line="360" w:lineRule="auto"/>
        <w:jc w:val="both"/>
        <w:rPr>
          <w:rFonts w:cs="Arial"/>
        </w:rPr>
      </w:pPr>
      <w:r w:rsidRPr="00352BBB">
        <w:rPr>
          <w:rFonts w:cs="Arial"/>
        </w:rPr>
        <w:lastRenderedPageBreak/>
        <w:t xml:space="preserve">W najbliższych miesiącach działać powinny czynniki, które sprzyjają naszej sprzedaży eksportowej. </w:t>
      </w:r>
      <w:r w:rsidR="003F0B6D">
        <w:rPr>
          <w:rFonts w:cs="Arial"/>
        </w:rPr>
        <w:t xml:space="preserve">Krzepnie </w:t>
      </w:r>
      <w:r w:rsidRPr="00352BBB">
        <w:rPr>
          <w:rFonts w:cs="Arial"/>
        </w:rPr>
        <w:t xml:space="preserve">gospodarcze „ocknięcie” u naszych głównych partnerów handlowych – gdzie poziom koniunktury w </w:t>
      </w:r>
      <w:r w:rsidR="00E0204C">
        <w:rPr>
          <w:rFonts w:cs="Arial"/>
        </w:rPr>
        <w:t xml:space="preserve">ostatnich kwartałach </w:t>
      </w:r>
      <w:r w:rsidRPr="00352BBB">
        <w:rPr>
          <w:rFonts w:cs="Arial"/>
        </w:rPr>
        <w:t xml:space="preserve">był bardzo niski (tu zwłaszcza wypada pamiętać o Niemczech naszym głównym partnerze handlowym). </w:t>
      </w:r>
      <w:r w:rsidR="003F0B6D">
        <w:rPr>
          <w:rFonts w:cs="Arial"/>
        </w:rPr>
        <w:t>Powoduje</w:t>
      </w:r>
      <w:r w:rsidR="00E0204C">
        <w:rPr>
          <w:rFonts w:cs="Arial"/>
        </w:rPr>
        <w:t xml:space="preserve"> ono </w:t>
      </w:r>
      <w:r w:rsidR="003F0B6D">
        <w:rPr>
          <w:rFonts w:cs="Arial"/>
        </w:rPr>
        <w:t>stopniowy wzrost</w:t>
      </w:r>
      <w:r w:rsidR="00E0204C">
        <w:rPr>
          <w:rFonts w:cs="Arial"/>
        </w:rPr>
        <w:t xml:space="preserve"> poziom</w:t>
      </w:r>
      <w:r w:rsidR="003F0B6D">
        <w:rPr>
          <w:rFonts w:cs="Arial"/>
        </w:rPr>
        <w:t>u</w:t>
      </w:r>
      <w:r w:rsidR="00E0204C">
        <w:rPr>
          <w:rFonts w:cs="Arial"/>
        </w:rPr>
        <w:t xml:space="preserve"> zamówień. Wraz z narastaniem retoryki protekcjonistycznej oraz wzrostem ryzyka w zakresie łańcuchów dostaw mogą pojawić się u naszych producentów dodatkowe zlecenia od odbiorców europejskich. Wraz z postępowaniem reindustrializacji USA część naszych dostaw kierowanych do odbiorców ze starych krajów Unii (w zakresie dóbr o charakterze zaopatrzeniowym) zmniejszy się, ale być może znajdzie nowych odbiorców w Stanach. </w:t>
      </w:r>
      <w:r w:rsidRPr="00352BBB">
        <w:rPr>
          <w:rFonts w:cs="Arial"/>
        </w:rPr>
        <w:t>Powoli kończy się okres szybkiego wzmacniania naszej waluty wobec euro - utrudniający naszym eksporterom ekspansję.</w:t>
      </w:r>
      <w:r w:rsidR="009E1A58">
        <w:rPr>
          <w:rFonts w:cs="Arial"/>
        </w:rPr>
        <w:t xml:space="preserve"> Osłabienie dolara względem euro jest korzystne dla części naszych wytwórców – obniża bowiem koszt zaopatrzenia w surowce i komponenty (wyceniane w dolarach) przy niezmienionej </w:t>
      </w:r>
      <w:r w:rsidR="007A3A9F">
        <w:rPr>
          <w:rFonts w:cs="Arial"/>
        </w:rPr>
        <w:t>wycenie</w:t>
      </w:r>
      <w:r w:rsidR="009E1A58">
        <w:rPr>
          <w:rFonts w:cs="Arial"/>
        </w:rPr>
        <w:t xml:space="preserve"> sprzedaży w euro. Niestety</w:t>
      </w:r>
      <w:r w:rsidR="007A3A9F">
        <w:rPr>
          <w:rFonts w:cs="Arial"/>
        </w:rPr>
        <w:t xml:space="preserve"> słabszy dolar to równoczesny wzrost presji konkurencyjnej ze strony części dostawców (zwłaszcza tych z dalekiego wschodu), którzy swoje wyroby wyceniają w stosunku do dolara.</w:t>
      </w:r>
      <w:r w:rsidR="009E1A58">
        <w:rPr>
          <w:rFonts w:cs="Arial"/>
        </w:rPr>
        <w:t xml:space="preserve">  </w:t>
      </w:r>
    </w:p>
    <w:p w14:paraId="4330E663" w14:textId="2E42E022" w:rsidR="00584AF7" w:rsidRPr="00DA2AB9" w:rsidRDefault="00DA2AB9" w:rsidP="00DA2AB9">
      <w:pPr>
        <w:spacing w:before="120" w:after="120" w:line="360" w:lineRule="auto"/>
        <w:jc w:val="center"/>
        <w:rPr>
          <w:rFonts w:cs="Arial"/>
          <w:highlight w:val="yellow"/>
        </w:rPr>
      </w:pPr>
      <w:r>
        <w:rPr>
          <w:noProof/>
        </w:rPr>
        <w:drawing>
          <wp:inline distT="0" distB="0" distL="0" distR="0" wp14:anchorId="52C1FDBB" wp14:editId="33932017">
            <wp:extent cx="5381625" cy="3238500"/>
            <wp:effectExtent l="0" t="0" r="9525" b="0"/>
            <wp:docPr id="139287201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81496B67-9DC1-8064-F92B-93CD8ED9E7D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B6629B9" w14:textId="634AAF38" w:rsidR="00E00135" w:rsidRDefault="007A3A9F" w:rsidP="00EB423E">
      <w:p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lastRenderedPageBreak/>
        <w:t>W</w:t>
      </w:r>
      <w:r w:rsidR="00352BBB" w:rsidRPr="00352BBB">
        <w:rPr>
          <w:rFonts w:cs="Arial"/>
        </w:rPr>
        <w:t xml:space="preserve"> średnioterminowej perspektywie oczekiwany jest w Europie i nie tylko - wzrost popytu związany ze wzmacnianiem obronności i odporności państw. Dla nas szczególne znaczenie będzie miał wzrost popytu na zwiększenie odporności. Wszak jest on generowany bardzo szeroko - nie tylko na poziomie administracji państw, ale również poszczególnych przedsiębiorstw i gospodarstw domowych. W dodatku jest to popyt na bardzo wiele rodzajów wyrobów – a to zwiększa poziom zamówień dla naszej gospodarki.</w:t>
      </w:r>
    </w:p>
    <w:p w14:paraId="15096D50" w14:textId="77777777" w:rsidR="00352BBB" w:rsidRPr="00557A6A" w:rsidRDefault="00352BBB" w:rsidP="00EB423E">
      <w:pPr>
        <w:spacing w:before="120" w:after="120" w:line="360" w:lineRule="auto"/>
        <w:jc w:val="both"/>
        <w:rPr>
          <w:rFonts w:cs="Arial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1418"/>
        <w:gridCol w:w="1417"/>
        <w:gridCol w:w="1418"/>
      </w:tblGrid>
      <w:tr w:rsidR="00E71154" w:rsidRPr="00557A6A" w14:paraId="036FF603" w14:textId="77777777" w:rsidTr="007B04CD">
        <w:trPr>
          <w:trHeight w:val="268"/>
          <w:jc w:val="center"/>
        </w:trPr>
        <w:tc>
          <w:tcPr>
            <w:tcW w:w="4106" w:type="dxa"/>
            <w:noWrap/>
            <w:vAlign w:val="bottom"/>
            <w:hideMark/>
          </w:tcPr>
          <w:p w14:paraId="11D661BF" w14:textId="43BE3F05" w:rsidR="00E71154" w:rsidRPr="00557A6A" w:rsidRDefault="00E71154" w:rsidP="00E71154">
            <w:pPr>
              <w:rPr>
                <w:rFonts w:cs="Arial"/>
                <w:sz w:val="20"/>
              </w:rPr>
            </w:pPr>
            <w:r w:rsidRPr="00557A6A">
              <w:rPr>
                <w:rFonts w:cs="Arial"/>
                <w:sz w:val="20"/>
              </w:rPr>
              <w:t>Zmiany eksportu</w:t>
            </w:r>
          </w:p>
        </w:tc>
        <w:tc>
          <w:tcPr>
            <w:tcW w:w="1418" w:type="dxa"/>
          </w:tcPr>
          <w:p w14:paraId="5D533A49" w14:textId="636E6CB7" w:rsidR="00E71154" w:rsidRPr="00557A6A" w:rsidRDefault="00E71154" w:rsidP="00E71154">
            <w:pPr>
              <w:jc w:val="right"/>
              <w:rPr>
                <w:rFonts w:cs="Arial"/>
                <w:sz w:val="20"/>
              </w:rPr>
            </w:pPr>
            <w:r w:rsidRPr="00557A6A">
              <w:rPr>
                <w:sz w:val="20"/>
              </w:rPr>
              <w:t>202</w:t>
            </w:r>
            <w:r w:rsidR="00DA2AB9">
              <w:rPr>
                <w:sz w:val="20"/>
              </w:rPr>
              <w:t>5</w:t>
            </w:r>
          </w:p>
        </w:tc>
        <w:tc>
          <w:tcPr>
            <w:tcW w:w="1417" w:type="dxa"/>
          </w:tcPr>
          <w:p w14:paraId="571EA291" w14:textId="226FE8B7" w:rsidR="00E71154" w:rsidRPr="00557A6A" w:rsidRDefault="00E71154" w:rsidP="00E71154">
            <w:pPr>
              <w:jc w:val="right"/>
              <w:rPr>
                <w:rFonts w:cs="Arial"/>
                <w:sz w:val="20"/>
              </w:rPr>
            </w:pPr>
            <w:r w:rsidRPr="00557A6A">
              <w:rPr>
                <w:sz w:val="20"/>
              </w:rPr>
              <w:t>202</w:t>
            </w:r>
            <w:r w:rsidR="00DA2AB9">
              <w:rPr>
                <w:sz w:val="20"/>
              </w:rPr>
              <w:t>6</w:t>
            </w:r>
            <w:r w:rsidR="004731DF">
              <w:rPr>
                <w:sz w:val="20"/>
              </w:rPr>
              <w:t xml:space="preserve"> (prog.)</w:t>
            </w:r>
            <w:r w:rsidRPr="00557A6A">
              <w:rPr>
                <w:sz w:val="20"/>
              </w:rPr>
              <w:t xml:space="preserve"> </w:t>
            </w:r>
          </w:p>
        </w:tc>
        <w:tc>
          <w:tcPr>
            <w:tcW w:w="1418" w:type="dxa"/>
          </w:tcPr>
          <w:p w14:paraId="39C22C2D" w14:textId="323B3D5C" w:rsidR="00E71154" w:rsidRPr="00557A6A" w:rsidRDefault="00E71154" w:rsidP="00E71154">
            <w:pPr>
              <w:jc w:val="right"/>
              <w:rPr>
                <w:sz w:val="20"/>
              </w:rPr>
            </w:pPr>
            <w:r w:rsidRPr="00557A6A">
              <w:rPr>
                <w:sz w:val="20"/>
              </w:rPr>
              <w:t>202</w:t>
            </w:r>
            <w:r w:rsidR="00DA2AB9">
              <w:rPr>
                <w:sz w:val="20"/>
              </w:rPr>
              <w:t>7</w:t>
            </w:r>
            <w:r w:rsidRPr="00557A6A">
              <w:rPr>
                <w:sz w:val="20"/>
              </w:rPr>
              <w:t xml:space="preserve"> (prog.)</w:t>
            </w:r>
          </w:p>
        </w:tc>
      </w:tr>
      <w:tr w:rsidR="00DA2AB9" w:rsidRPr="00557A6A" w14:paraId="5A3EB33E" w14:textId="77777777" w:rsidTr="007B04CD">
        <w:trPr>
          <w:trHeight w:val="268"/>
          <w:jc w:val="center"/>
        </w:trPr>
        <w:tc>
          <w:tcPr>
            <w:tcW w:w="4106" w:type="dxa"/>
            <w:noWrap/>
            <w:vAlign w:val="bottom"/>
            <w:hideMark/>
          </w:tcPr>
          <w:p w14:paraId="793D762D" w14:textId="77777777" w:rsidR="00DA2AB9" w:rsidRPr="00557A6A" w:rsidRDefault="00DA2AB9" w:rsidP="00DA2AB9">
            <w:pPr>
              <w:rPr>
                <w:rFonts w:cs="Arial"/>
                <w:sz w:val="20"/>
              </w:rPr>
            </w:pPr>
            <w:r w:rsidRPr="00557A6A">
              <w:rPr>
                <w:rFonts w:cs="Arial"/>
                <w:sz w:val="20"/>
              </w:rPr>
              <w:t>Eksport ogółem</w:t>
            </w:r>
          </w:p>
        </w:tc>
        <w:tc>
          <w:tcPr>
            <w:tcW w:w="1418" w:type="dxa"/>
          </w:tcPr>
          <w:p w14:paraId="7C779DF7" w14:textId="0C23CD13" w:rsidR="00DA2AB9" w:rsidRPr="00557A6A" w:rsidRDefault="00DA2AB9" w:rsidP="00DA2AB9">
            <w:pPr>
              <w:jc w:val="right"/>
              <w:rPr>
                <w:rFonts w:cs="Arial"/>
                <w:sz w:val="20"/>
              </w:rPr>
            </w:pPr>
            <w:r>
              <w:rPr>
                <w:sz w:val="20"/>
              </w:rPr>
              <w:t>3,</w:t>
            </w:r>
            <w:r w:rsidR="008C78E7">
              <w:rPr>
                <w:sz w:val="20"/>
              </w:rPr>
              <w:t>5</w:t>
            </w:r>
            <w:r w:rsidRPr="00557A6A">
              <w:rPr>
                <w:sz w:val="20"/>
              </w:rPr>
              <w:t>%</w:t>
            </w:r>
          </w:p>
        </w:tc>
        <w:tc>
          <w:tcPr>
            <w:tcW w:w="1417" w:type="dxa"/>
          </w:tcPr>
          <w:p w14:paraId="7A17ADB1" w14:textId="29B03862" w:rsidR="00DA2AB9" w:rsidRPr="00557A6A" w:rsidRDefault="00DA2AB9" w:rsidP="00DA2AB9">
            <w:pPr>
              <w:jc w:val="right"/>
              <w:rPr>
                <w:rFonts w:cs="Arial"/>
                <w:sz w:val="20"/>
              </w:rPr>
            </w:pPr>
            <w:r>
              <w:rPr>
                <w:sz w:val="20"/>
              </w:rPr>
              <w:t>3,</w:t>
            </w:r>
            <w:r w:rsidR="008C78E7">
              <w:rPr>
                <w:sz w:val="20"/>
              </w:rPr>
              <w:t>0</w:t>
            </w:r>
            <w:r>
              <w:rPr>
                <w:sz w:val="20"/>
              </w:rPr>
              <w:t>%</w:t>
            </w:r>
          </w:p>
        </w:tc>
        <w:tc>
          <w:tcPr>
            <w:tcW w:w="1418" w:type="dxa"/>
          </w:tcPr>
          <w:p w14:paraId="62BB3B36" w14:textId="7AC38CC0" w:rsidR="00DA2AB9" w:rsidRPr="00557A6A" w:rsidRDefault="008C78E7" w:rsidP="00DA2AB9">
            <w:pPr>
              <w:jc w:val="right"/>
              <w:rPr>
                <w:sz w:val="20"/>
              </w:rPr>
            </w:pPr>
            <w:r>
              <w:rPr>
                <w:sz w:val="20"/>
              </w:rPr>
              <w:t>7,1</w:t>
            </w:r>
            <w:r w:rsidR="00DA2AB9">
              <w:rPr>
                <w:sz w:val="20"/>
              </w:rPr>
              <w:t>%</w:t>
            </w:r>
          </w:p>
        </w:tc>
      </w:tr>
      <w:tr w:rsidR="00DA2AB9" w:rsidRPr="00557A6A" w14:paraId="1508415C" w14:textId="77777777" w:rsidTr="007B04CD">
        <w:trPr>
          <w:trHeight w:val="268"/>
          <w:jc w:val="center"/>
        </w:trPr>
        <w:tc>
          <w:tcPr>
            <w:tcW w:w="4106" w:type="dxa"/>
            <w:noWrap/>
            <w:vAlign w:val="bottom"/>
            <w:hideMark/>
          </w:tcPr>
          <w:p w14:paraId="326F2D29" w14:textId="77777777" w:rsidR="00DA2AB9" w:rsidRPr="00557A6A" w:rsidRDefault="00DA2AB9" w:rsidP="00DA2AB9">
            <w:pPr>
              <w:rPr>
                <w:rFonts w:cs="Arial"/>
                <w:sz w:val="20"/>
              </w:rPr>
            </w:pPr>
            <w:r w:rsidRPr="00557A6A">
              <w:rPr>
                <w:rFonts w:cs="Arial"/>
                <w:sz w:val="20"/>
              </w:rPr>
              <w:t>Niemcy</w:t>
            </w:r>
          </w:p>
        </w:tc>
        <w:tc>
          <w:tcPr>
            <w:tcW w:w="1418" w:type="dxa"/>
          </w:tcPr>
          <w:p w14:paraId="13A409F4" w14:textId="5EE628F9" w:rsidR="00DA2AB9" w:rsidRPr="00557A6A" w:rsidRDefault="00DA2AB9" w:rsidP="00DA2AB9">
            <w:pPr>
              <w:jc w:val="right"/>
              <w:rPr>
                <w:rFonts w:cs="Arial"/>
                <w:sz w:val="20"/>
              </w:rPr>
            </w:pPr>
            <w:r>
              <w:rPr>
                <w:sz w:val="20"/>
              </w:rPr>
              <w:t>2,</w:t>
            </w:r>
            <w:r w:rsidR="008C78E7">
              <w:rPr>
                <w:sz w:val="20"/>
              </w:rPr>
              <w:t>9</w:t>
            </w:r>
            <w:r w:rsidRPr="00557A6A">
              <w:rPr>
                <w:sz w:val="20"/>
              </w:rPr>
              <w:t>%</w:t>
            </w:r>
          </w:p>
        </w:tc>
        <w:tc>
          <w:tcPr>
            <w:tcW w:w="1417" w:type="dxa"/>
          </w:tcPr>
          <w:p w14:paraId="3F28BB33" w14:textId="3996480F" w:rsidR="00DA2AB9" w:rsidRPr="00557A6A" w:rsidRDefault="00DA2AB9" w:rsidP="00DA2AB9">
            <w:pPr>
              <w:jc w:val="right"/>
              <w:rPr>
                <w:rFonts w:cs="Arial"/>
                <w:sz w:val="20"/>
              </w:rPr>
            </w:pPr>
            <w:r>
              <w:rPr>
                <w:sz w:val="20"/>
              </w:rPr>
              <w:t>3,</w:t>
            </w:r>
            <w:r w:rsidR="008C78E7">
              <w:rPr>
                <w:sz w:val="20"/>
              </w:rPr>
              <w:t>5</w:t>
            </w:r>
            <w:r>
              <w:rPr>
                <w:sz w:val="20"/>
              </w:rPr>
              <w:t>%</w:t>
            </w:r>
          </w:p>
        </w:tc>
        <w:tc>
          <w:tcPr>
            <w:tcW w:w="1418" w:type="dxa"/>
          </w:tcPr>
          <w:p w14:paraId="52AB7331" w14:textId="5DBFAFCE" w:rsidR="00DA2AB9" w:rsidRPr="00557A6A" w:rsidRDefault="008C78E7" w:rsidP="00DA2AB9">
            <w:pPr>
              <w:jc w:val="right"/>
              <w:rPr>
                <w:sz w:val="20"/>
              </w:rPr>
            </w:pPr>
            <w:r>
              <w:rPr>
                <w:sz w:val="20"/>
              </w:rPr>
              <w:t>6,7</w:t>
            </w:r>
            <w:r w:rsidR="00DA2AB9">
              <w:rPr>
                <w:sz w:val="20"/>
              </w:rPr>
              <w:t>%</w:t>
            </w:r>
          </w:p>
        </w:tc>
      </w:tr>
      <w:tr w:rsidR="00DA2AB9" w:rsidRPr="00557A6A" w14:paraId="6F0C5C6E" w14:textId="77777777" w:rsidTr="007B04CD">
        <w:trPr>
          <w:trHeight w:val="268"/>
          <w:jc w:val="center"/>
        </w:trPr>
        <w:tc>
          <w:tcPr>
            <w:tcW w:w="4106" w:type="dxa"/>
            <w:noWrap/>
            <w:vAlign w:val="bottom"/>
            <w:hideMark/>
          </w:tcPr>
          <w:p w14:paraId="78C03159" w14:textId="77777777" w:rsidR="00DA2AB9" w:rsidRPr="00557A6A" w:rsidRDefault="00DA2AB9" w:rsidP="00DA2AB9">
            <w:pPr>
              <w:rPr>
                <w:rFonts w:cs="Arial"/>
                <w:sz w:val="20"/>
              </w:rPr>
            </w:pPr>
            <w:r w:rsidRPr="00557A6A">
              <w:rPr>
                <w:rFonts w:cs="Arial"/>
                <w:sz w:val="20"/>
              </w:rPr>
              <w:t>Pozostałe kraje strefy euro</w:t>
            </w:r>
          </w:p>
        </w:tc>
        <w:tc>
          <w:tcPr>
            <w:tcW w:w="1418" w:type="dxa"/>
          </w:tcPr>
          <w:p w14:paraId="0D140C52" w14:textId="5D1AC18C" w:rsidR="00DA2AB9" w:rsidRPr="00557A6A" w:rsidRDefault="008C78E7" w:rsidP="00DA2AB9">
            <w:pPr>
              <w:jc w:val="right"/>
              <w:rPr>
                <w:rFonts w:cs="Arial"/>
                <w:sz w:val="20"/>
              </w:rPr>
            </w:pPr>
            <w:r>
              <w:rPr>
                <w:sz w:val="20"/>
              </w:rPr>
              <w:t>5,1</w:t>
            </w:r>
            <w:r w:rsidR="00DA2AB9" w:rsidRPr="00557A6A">
              <w:rPr>
                <w:sz w:val="20"/>
              </w:rPr>
              <w:t>%</w:t>
            </w:r>
          </w:p>
        </w:tc>
        <w:tc>
          <w:tcPr>
            <w:tcW w:w="1417" w:type="dxa"/>
          </w:tcPr>
          <w:p w14:paraId="29088F4E" w14:textId="58DAA9FF" w:rsidR="00DA2AB9" w:rsidRPr="00557A6A" w:rsidRDefault="00DA2AB9" w:rsidP="00DA2AB9">
            <w:pPr>
              <w:jc w:val="right"/>
              <w:rPr>
                <w:rFonts w:cs="Arial"/>
                <w:sz w:val="20"/>
              </w:rPr>
            </w:pPr>
            <w:r>
              <w:rPr>
                <w:sz w:val="20"/>
              </w:rPr>
              <w:t>3,</w:t>
            </w:r>
            <w:r w:rsidR="008C78E7">
              <w:rPr>
                <w:sz w:val="20"/>
              </w:rPr>
              <w:t>0</w:t>
            </w:r>
            <w:r>
              <w:rPr>
                <w:sz w:val="20"/>
              </w:rPr>
              <w:t>%</w:t>
            </w:r>
          </w:p>
        </w:tc>
        <w:tc>
          <w:tcPr>
            <w:tcW w:w="1418" w:type="dxa"/>
          </w:tcPr>
          <w:p w14:paraId="3B5970D6" w14:textId="46519D7B" w:rsidR="00DA2AB9" w:rsidRPr="00557A6A" w:rsidRDefault="008C78E7" w:rsidP="00DA2AB9">
            <w:pPr>
              <w:jc w:val="right"/>
              <w:rPr>
                <w:sz w:val="20"/>
              </w:rPr>
            </w:pPr>
            <w:r>
              <w:rPr>
                <w:sz w:val="20"/>
              </w:rPr>
              <w:t>7,6</w:t>
            </w:r>
            <w:r w:rsidR="00DA2AB9">
              <w:rPr>
                <w:sz w:val="20"/>
              </w:rPr>
              <w:t>%</w:t>
            </w:r>
          </w:p>
        </w:tc>
      </w:tr>
      <w:tr w:rsidR="00DA2AB9" w:rsidRPr="00557A6A" w14:paraId="48C387EF" w14:textId="77777777" w:rsidTr="007B04CD">
        <w:trPr>
          <w:trHeight w:val="268"/>
          <w:jc w:val="center"/>
        </w:trPr>
        <w:tc>
          <w:tcPr>
            <w:tcW w:w="4106" w:type="dxa"/>
            <w:noWrap/>
            <w:vAlign w:val="bottom"/>
            <w:hideMark/>
          </w:tcPr>
          <w:p w14:paraId="4842C83E" w14:textId="77777777" w:rsidR="00DA2AB9" w:rsidRPr="00557A6A" w:rsidRDefault="00DA2AB9" w:rsidP="00DA2AB9">
            <w:pPr>
              <w:rPr>
                <w:rFonts w:cs="Arial"/>
                <w:sz w:val="20"/>
              </w:rPr>
            </w:pPr>
            <w:r w:rsidRPr="00557A6A">
              <w:rPr>
                <w:rFonts w:cs="Arial"/>
                <w:sz w:val="20"/>
              </w:rPr>
              <w:t>Kraje UE nie będące w strefie euro</w:t>
            </w:r>
          </w:p>
        </w:tc>
        <w:tc>
          <w:tcPr>
            <w:tcW w:w="1418" w:type="dxa"/>
          </w:tcPr>
          <w:p w14:paraId="2CB749DF" w14:textId="3A12557A" w:rsidR="00DA2AB9" w:rsidRPr="00557A6A" w:rsidRDefault="008C78E7" w:rsidP="00DA2AB9">
            <w:pPr>
              <w:jc w:val="right"/>
              <w:rPr>
                <w:rFonts w:cs="Arial"/>
                <w:sz w:val="20"/>
              </w:rPr>
            </w:pPr>
            <w:r>
              <w:rPr>
                <w:sz w:val="20"/>
              </w:rPr>
              <w:t>6,5</w:t>
            </w:r>
            <w:r w:rsidR="00DA2AB9" w:rsidRPr="00557A6A">
              <w:rPr>
                <w:sz w:val="20"/>
              </w:rPr>
              <w:t>%</w:t>
            </w:r>
          </w:p>
        </w:tc>
        <w:tc>
          <w:tcPr>
            <w:tcW w:w="1417" w:type="dxa"/>
          </w:tcPr>
          <w:p w14:paraId="51E1B7BA" w14:textId="71CF0F84" w:rsidR="00DA2AB9" w:rsidRPr="00557A6A" w:rsidRDefault="008C78E7" w:rsidP="00DA2AB9">
            <w:pPr>
              <w:jc w:val="right"/>
              <w:rPr>
                <w:rFonts w:cs="Arial"/>
                <w:sz w:val="20"/>
              </w:rPr>
            </w:pPr>
            <w:r>
              <w:rPr>
                <w:sz w:val="20"/>
              </w:rPr>
              <w:t>2,5</w:t>
            </w:r>
            <w:r w:rsidR="00DA2AB9">
              <w:rPr>
                <w:sz w:val="20"/>
              </w:rPr>
              <w:t>%</w:t>
            </w:r>
          </w:p>
        </w:tc>
        <w:tc>
          <w:tcPr>
            <w:tcW w:w="1418" w:type="dxa"/>
          </w:tcPr>
          <w:p w14:paraId="54624A45" w14:textId="4762089E" w:rsidR="00DA2AB9" w:rsidRPr="00557A6A" w:rsidRDefault="008C78E7" w:rsidP="00DA2AB9">
            <w:pPr>
              <w:jc w:val="right"/>
              <w:rPr>
                <w:sz w:val="20"/>
              </w:rPr>
            </w:pPr>
            <w:r>
              <w:rPr>
                <w:sz w:val="20"/>
              </w:rPr>
              <w:t>8,3</w:t>
            </w:r>
            <w:r w:rsidR="00DA2AB9">
              <w:rPr>
                <w:sz w:val="20"/>
              </w:rPr>
              <w:t>%</w:t>
            </w:r>
          </w:p>
        </w:tc>
      </w:tr>
      <w:tr w:rsidR="00DA2AB9" w:rsidRPr="00557A6A" w14:paraId="525D7DF7" w14:textId="77777777" w:rsidTr="007B04CD">
        <w:trPr>
          <w:trHeight w:val="268"/>
          <w:jc w:val="center"/>
        </w:trPr>
        <w:tc>
          <w:tcPr>
            <w:tcW w:w="4106" w:type="dxa"/>
            <w:noWrap/>
            <w:vAlign w:val="bottom"/>
            <w:hideMark/>
          </w:tcPr>
          <w:p w14:paraId="1042AC13" w14:textId="77777777" w:rsidR="00DA2AB9" w:rsidRPr="00557A6A" w:rsidRDefault="00DA2AB9" w:rsidP="00DA2AB9">
            <w:pPr>
              <w:rPr>
                <w:rFonts w:cs="Arial"/>
                <w:sz w:val="20"/>
              </w:rPr>
            </w:pPr>
            <w:r w:rsidRPr="00557A6A">
              <w:rPr>
                <w:rFonts w:cs="Arial"/>
                <w:sz w:val="20"/>
              </w:rPr>
              <w:t>Pozostałe kraje rozwinięte</w:t>
            </w:r>
          </w:p>
        </w:tc>
        <w:tc>
          <w:tcPr>
            <w:tcW w:w="1418" w:type="dxa"/>
          </w:tcPr>
          <w:p w14:paraId="39244CEF" w14:textId="54C55A14" w:rsidR="00DA2AB9" w:rsidRPr="00557A6A" w:rsidRDefault="00DA2AB9" w:rsidP="00DA2AB9">
            <w:pPr>
              <w:jc w:val="right"/>
              <w:rPr>
                <w:rFonts w:cs="Arial"/>
                <w:sz w:val="20"/>
              </w:rPr>
            </w:pPr>
            <w:r>
              <w:rPr>
                <w:sz w:val="20"/>
              </w:rPr>
              <w:t>3,</w:t>
            </w:r>
            <w:r w:rsidR="008C78E7">
              <w:rPr>
                <w:sz w:val="20"/>
              </w:rPr>
              <w:t>9</w:t>
            </w:r>
            <w:r w:rsidRPr="00557A6A">
              <w:rPr>
                <w:sz w:val="20"/>
              </w:rPr>
              <w:t>%</w:t>
            </w:r>
          </w:p>
        </w:tc>
        <w:tc>
          <w:tcPr>
            <w:tcW w:w="1417" w:type="dxa"/>
          </w:tcPr>
          <w:p w14:paraId="7B32F781" w14:textId="35C13633" w:rsidR="00DA2AB9" w:rsidRPr="00557A6A" w:rsidRDefault="00DA2AB9" w:rsidP="00DA2AB9">
            <w:pPr>
              <w:jc w:val="right"/>
              <w:rPr>
                <w:rFonts w:cs="Arial"/>
                <w:sz w:val="20"/>
              </w:rPr>
            </w:pPr>
            <w:r>
              <w:rPr>
                <w:sz w:val="20"/>
              </w:rPr>
              <w:t>3,</w:t>
            </w:r>
            <w:r w:rsidR="008C78E7">
              <w:rPr>
                <w:sz w:val="20"/>
              </w:rPr>
              <w:t>5</w:t>
            </w:r>
            <w:r>
              <w:rPr>
                <w:sz w:val="20"/>
              </w:rPr>
              <w:t>%</w:t>
            </w:r>
          </w:p>
        </w:tc>
        <w:tc>
          <w:tcPr>
            <w:tcW w:w="1418" w:type="dxa"/>
          </w:tcPr>
          <w:p w14:paraId="6A81ABD9" w14:textId="5685FD51" w:rsidR="00DA2AB9" w:rsidRPr="00557A6A" w:rsidRDefault="008C78E7" w:rsidP="00DA2AB9">
            <w:pPr>
              <w:jc w:val="right"/>
              <w:rPr>
                <w:sz w:val="20"/>
              </w:rPr>
            </w:pPr>
            <w:r>
              <w:rPr>
                <w:sz w:val="20"/>
              </w:rPr>
              <w:t>6,4</w:t>
            </w:r>
            <w:r w:rsidR="00DA2AB9">
              <w:rPr>
                <w:sz w:val="20"/>
              </w:rPr>
              <w:t>%</w:t>
            </w:r>
          </w:p>
        </w:tc>
      </w:tr>
      <w:tr w:rsidR="00DA2AB9" w:rsidRPr="00557A6A" w14:paraId="4CA21432" w14:textId="77777777" w:rsidTr="007B04CD">
        <w:trPr>
          <w:trHeight w:val="268"/>
          <w:jc w:val="center"/>
        </w:trPr>
        <w:tc>
          <w:tcPr>
            <w:tcW w:w="4106" w:type="dxa"/>
            <w:noWrap/>
            <w:vAlign w:val="bottom"/>
            <w:hideMark/>
          </w:tcPr>
          <w:p w14:paraId="67B65541" w14:textId="77777777" w:rsidR="00DA2AB9" w:rsidRPr="00557A6A" w:rsidRDefault="00DA2AB9" w:rsidP="00DA2AB9">
            <w:pPr>
              <w:rPr>
                <w:rFonts w:cs="Arial"/>
                <w:sz w:val="20"/>
              </w:rPr>
            </w:pPr>
            <w:r w:rsidRPr="00557A6A">
              <w:rPr>
                <w:rFonts w:cs="Arial"/>
                <w:sz w:val="20"/>
              </w:rPr>
              <w:t>Kraje Europy Środkowo - Wschodniej</w:t>
            </w:r>
          </w:p>
        </w:tc>
        <w:tc>
          <w:tcPr>
            <w:tcW w:w="1418" w:type="dxa"/>
          </w:tcPr>
          <w:p w14:paraId="114A2957" w14:textId="78B0B594" w:rsidR="00DA2AB9" w:rsidRPr="00557A6A" w:rsidRDefault="00DA2AB9" w:rsidP="00DA2AB9">
            <w:pPr>
              <w:jc w:val="right"/>
              <w:rPr>
                <w:rFonts w:cs="Arial"/>
                <w:sz w:val="20"/>
              </w:rPr>
            </w:pPr>
            <w:r>
              <w:rPr>
                <w:sz w:val="20"/>
              </w:rPr>
              <w:t>-6,</w:t>
            </w:r>
            <w:r w:rsidR="008C78E7">
              <w:rPr>
                <w:sz w:val="20"/>
              </w:rPr>
              <w:t>1</w:t>
            </w:r>
            <w:r w:rsidRPr="00557A6A">
              <w:rPr>
                <w:sz w:val="20"/>
              </w:rPr>
              <w:t>%</w:t>
            </w:r>
          </w:p>
        </w:tc>
        <w:tc>
          <w:tcPr>
            <w:tcW w:w="1417" w:type="dxa"/>
          </w:tcPr>
          <w:p w14:paraId="652780CD" w14:textId="7157453D" w:rsidR="00DA2AB9" w:rsidRPr="00557A6A" w:rsidRDefault="008C78E7" w:rsidP="00DA2AB9">
            <w:pPr>
              <w:jc w:val="right"/>
              <w:rPr>
                <w:rFonts w:cs="Arial"/>
                <w:sz w:val="20"/>
              </w:rPr>
            </w:pPr>
            <w:r>
              <w:rPr>
                <w:sz w:val="20"/>
              </w:rPr>
              <w:t>2</w:t>
            </w:r>
            <w:r w:rsidR="00DA2AB9">
              <w:rPr>
                <w:sz w:val="20"/>
              </w:rPr>
              <w:t>,5%</w:t>
            </w:r>
          </w:p>
        </w:tc>
        <w:tc>
          <w:tcPr>
            <w:tcW w:w="1418" w:type="dxa"/>
          </w:tcPr>
          <w:p w14:paraId="2BA6077A" w14:textId="1C340BFE" w:rsidR="00DA2AB9" w:rsidRPr="00557A6A" w:rsidRDefault="008C78E7" w:rsidP="00DA2AB9">
            <w:pPr>
              <w:jc w:val="right"/>
              <w:rPr>
                <w:sz w:val="20"/>
              </w:rPr>
            </w:pPr>
            <w:r>
              <w:rPr>
                <w:sz w:val="20"/>
              </w:rPr>
              <w:t>6,5</w:t>
            </w:r>
            <w:r w:rsidR="00DA2AB9">
              <w:rPr>
                <w:sz w:val="20"/>
              </w:rPr>
              <w:t>%</w:t>
            </w:r>
          </w:p>
        </w:tc>
      </w:tr>
      <w:tr w:rsidR="00DA2AB9" w:rsidRPr="00557A6A" w14:paraId="3EAB75D0" w14:textId="77777777" w:rsidTr="007B04CD">
        <w:trPr>
          <w:trHeight w:val="268"/>
          <w:jc w:val="center"/>
        </w:trPr>
        <w:tc>
          <w:tcPr>
            <w:tcW w:w="4106" w:type="dxa"/>
            <w:noWrap/>
            <w:vAlign w:val="bottom"/>
            <w:hideMark/>
          </w:tcPr>
          <w:p w14:paraId="00ED8E38" w14:textId="77777777" w:rsidR="00DA2AB9" w:rsidRPr="00557A6A" w:rsidRDefault="00DA2AB9" w:rsidP="00DA2AB9">
            <w:pPr>
              <w:rPr>
                <w:rFonts w:cs="Arial"/>
                <w:sz w:val="20"/>
              </w:rPr>
            </w:pPr>
            <w:r w:rsidRPr="00557A6A">
              <w:rPr>
                <w:rFonts w:cs="Arial"/>
                <w:sz w:val="20"/>
              </w:rPr>
              <w:t>Kraje rozwijające się</w:t>
            </w:r>
          </w:p>
        </w:tc>
        <w:tc>
          <w:tcPr>
            <w:tcW w:w="1418" w:type="dxa"/>
          </w:tcPr>
          <w:p w14:paraId="311EE3FB" w14:textId="3F33AAA4" w:rsidR="00DA2AB9" w:rsidRPr="00557A6A" w:rsidRDefault="008C78E7" w:rsidP="00DA2AB9">
            <w:pPr>
              <w:jc w:val="right"/>
              <w:rPr>
                <w:rFonts w:cs="Arial"/>
                <w:sz w:val="20"/>
              </w:rPr>
            </w:pPr>
            <w:r>
              <w:rPr>
                <w:sz w:val="20"/>
              </w:rPr>
              <w:t>2,1</w:t>
            </w:r>
            <w:r w:rsidR="00DA2AB9" w:rsidRPr="00557A6A">
              <w:rPr>
                <w:sz w:val="20"/>
              </w:rPr>
              <w:t>%</w:t>
            </w:r>
          </w:p>
        </w:tc>
        <w:tc>
          <w:tcPr>
            <w:tcW w:w="1417" w:type="dxa"/>
          </w:tcPr>
          <w:p w14:paraId="0C076018" w14:textId="1DEDA4F4" w:rsidR="00DA2AB9" w:rsidRPr="00557A6A" w:rsidRDefault="00DA2AB9" w:rsidP="00DA2AB9">
            <w:pPr>
              <w:jc w:val="right"/>
              <w:rPr>
                <w:rFonts w:cs="Arial"/>
                <w:sz w:val="20"/>
              </w:rPr>
            </w:pPr>
            <w:r>
              <w:rPr>
                <w:sz w:val="20"/>
              </w:rPr>
              <w:t>1,</w:t>
            </w:r>
            <w:r w:rsidR="008C78E7">
              <w:rPr>
                <w:sz w:val="20"/>
              </w:rPr>
              <w:t>5</w:t>
            </w:r>
            <w:r>
              <w:rPr>
                <w:sz w:val="20"/>
              </w:rPr>
              <w:t>%</w:t>
            </w:r>
          </w:p>
        </w:tc>
        <w:tc>
          <w:tcPr>
            <w:tcW w:w="1418" w:type="dxa"/>
          </w:tcPr>
          <w:p w14:paraId="2667CA65" w14:textId="259C1FB6" w:rsidR="00DA2AB9" w:rsidRPr="00557A6A" w:rsidRDefault="008C78E7" w:rsidP="00DA2AB9">
            <w:pPr>
              <w:jc w:val="right"/>
              <w:rPr>
                <w:sz w:val="20"/>
              </w:rPr>
            </w:pPr>
            <w:r>
              <w:rPr>
                <w:sz w:val="20"/>
              </w:rPr>
              <w:t>5,0</w:t>
            </w:r>
            <w:r w:rsidR="00DA2AB9">
              <w:rPr>
                <w:sz w:val="20"/>
              </w:rPr>
              <w:t>%</w:t>
            </w:r>
          </w:p>
        </w:tc>
      </w:tr>
    </w:tbl>
    <w:p w14:paraId="65B9C4DB" w14:textId="77777777" w:rsidR="00F156D2" w:rsidRPr="00511C4A" w:rsidRDefault="00F156D2" w:rsidP="00545DD6">
      <w:pPr>
        <w:spacing w:before="120" w:after="120" w:line="360" w:lineRule="auto"/>
        <w:jc w:val="both"/>
        <w:rPr>
          <w:rFonts w:cs="Arial"/>
          <w:highlight w:val="yellow"/>
        </w:rPr>
      </w:pPr>
    </w:p>
    <w:p w14:paraId="276256BA" w14:textId="79ED8C07" w:rsidR="00674F50" w:rsidRDefault="00DA3DA6" w:rsidP="008F306A">
      <w:pPr>
        <w:spacing w:line="360" w:lineRule="auto"/>
        <w:jc w:val="both"/>
        <w:rPr>
          <w:rFonts w:cs="Arial"/>
        </w:rPr>
      </w:pPr>
      <w:r>
        <w:rPr>
          <w:rFonts w:cs="Arial"/>
        </w:rPr>
        <w:t>E</w:t>
      </w:r>
      <w:r w:rsidR="00352BBB" w:rsidRPr="00352BBB">
        <w:rPr>
          <w:rFonts w:cs="Arial"/>
        </w:rPr>
        <w:t>ksport w roku 202</w:t>
      </w:r>
      <w:r w:rsidR="00DA2AB9">
        <w:rPr>
          <w:rFonts w:cs="Arial"/>
        </w:rPr>
        <w:t>5</w:t>
      </w:r>
      <w:r w:rsidR="00352BBB" w:rsidRPr="00352BBB">
        <w:rPr>
          <w:rFonts w:cs="Arial"/>
        </w:rPr>
        <w:t xml:space="preserve"> </w:t>
      </w:r>
      <w:r w:rsidR="00DA2AB9">
        <w:rPr>
          <w:rFonts w:cs="Arial"/>
        </w:rPr>
        <w:t>zwiększył</w:t>
      </w:r>
      <w:r w:rsidR="00352BBB" w:rsidRPr="00352BBB">
        <w:rPr>
          <w:rFonts w:cs="Arial"/>
        </w:rPr>
        <w:t xml:space="preserve"> się </w:t>
      </w:r>
      <w:r w:rsidR="00C40721">
        <w:rPr>
          <w:rFonts w:cs="Arial"/>
        </w:rPr>
        <w:t>z 33</w:t>
      </w:r>
      <w:r w:rsidR="008C78E7">
        <w:rPr>
          <w:rFonts w:cs="Arial"/>
        </w:rPr>
        <w:t>3,3</w:t>
      </w:r>
      <w:r w:rsidR="00C40721">
        <w:rPr>
          <w:rFonts w:cs="Arial"/>
        </w:rPr>
        <w:t xml:space="preserve"> mld EUR w roku 202</w:t>
      </w:r>
      <w:r w:rsidR="008C78E7">
        <w:rPr>
          <w:rFonts w:cs="Arial"/>
        </w:rPr>
        <w:t>4</w:t>
      </w:r>
      <w:r w:rsidR="00C40721">
        <w:rPr>
          <w:rFonts w:cs="Arial"/>
        </w:rPr>
        <w:t xml:space="preserve"> </w:t>
      </w:r>
      <w:r w:rsidR="00352BBB" w:rsidRPr="00352BBB">
        <w:rPr>
          <w:rFonts w:cs="Arial"/>
        </w:rPr>
        <w:t>do 3</w:t>
      </w:r>
      <w:r w:rsidR="008C78E7">
        <w:rPr>
          <w:rFonts w:cs="Arial"/>
        </w:rPr>
        <w:t>45,0</w:t>
      </w:r>
      <w:r w:rsidR="00352BBB" w:rsidRPr="00352BBB">
        <w:rPr>
          <w:rFonts w:cs="Arial"/>
        </w:rPr>
        <w:t xml:space="preserve"> mld EUR tj. o </w:t>
      </w:r>
      <w:r w:rsidR="008C78E7">
        <w:rPr>
          <w:rFonts w:cs="Arial"/>
        </w:rPr>
        <w:t>3,5</w:t>
      </w:r>
      <w:r w:rsidR="00352BBB" w:rsidRPr="00352BBB">
        <w:rPr>
          <w:rFonts w:cs="Arial"/>
        </w:rPr>
        <w:t xml:space="preserve">%. </w:t>
      </w:r>
      <w:r w:rsidRPr="00352BBB">
        <w:rPr>
          <w:rFonts w:cs="Arial"/>
        </w:rPr>
        <w:t xml:space="preserve">Według </w:t>
      </w:r>
      <w:r>
        <w:rPr>
          <w:rFonts w:cs="Arial"/>
        </w:rPr>
        <w:t xml:space="preserve">naszych </w:t>
      </w:r>
      <w:r w:rsidRPr="00352BBB">
        <w:rPr>
          <w:rFonts w:cs="Arial"/>
        </w:rPr>
        <w:t xml:space="preserve">najnowszych </w:t>
      </w:r>
      <w:r>
        <w:rPr>
          <w:rFonts w:cs="Arial"/>
        </w:rPr>
        <w:t>szacunków eksport w</w:t>
      </w:r>
      <w:r w:rsidR="00352BBB" w:rsidRPr="00352BBB">
        <w:rPr>
          <w:rFonts w:cs="Arial"/>
        </w:rPr>
        <w:t xml:space="preserve"> roku 202</w:t>
      </w:r>
      <w:r w:rsidR="008C78E7">
        <w:rPr>
          <w:rFonts w:cs="Arial"/>
        </w:rPr>
        <w:t>6</w:t>
      </w:r>
      <w:r w:rsidR="00352BBB" w:rsidRPr="00352BBB">
        <w:rPr>
          <w:rFonts w:cs="Arial"/>
        </w:rPr>
        <w:t xml:space="preserve"> </w:t>
      </w:r>
      <w:r w:rsidR="008C78E7">
        <w:rPr>
          <w:rFonts w:cs="Arial"/>
        </w:rPr>
        <w:t xml:space="preserve">może wzrosnąć do 355,4 mld EUR tj. o 3,0%, </w:t>
      </w:r>
      <w:r w:rsidR="00270F4B">
        <w:rPr>
          <w:rFonts w:cs="Arial"/>
        </w:rPr>
        <w:t>a w roku 202</w:t>
      </w:r>
      <w:r w:rsidR="008C78E7">
        <w:rPr>
          <w:rFonts w:cs="Arial"/>
        </w:rPr>
        <w:t>7</w:t>
      </w:r>
      <w:r w:rsidR="00270F4B">
        <w:rPr>
          <w:rFonts w:cs="Arial"/>
        </w:rPr>
        <w:t xml:space="preserve"> </w:t>
      </w:r>
      <w:r w:rsidR="00657C25">
        <w:rPr>
          <w:rFonts w:cs="Arial"/>
        </w:rPr>
        <w:t>wzrosnąć o kolejne 7,1%</w:t>
      </w:r>
      <w:r w:rsidR="00657C25">
        <w:rPr>
          <w:rFonts w:cs="Arial"/>
        </w:rPr>
        <w:t xml:space="preserve"> i osiągnąć </w:t>
      </w:r>
      <w:r w:rsidR="008C78E7">
        <w:rPr>
          <w:rFonts w:cs="Arial"/>
        </w:rPr>
        <w:t>380,7</w:t>
      </w:r>
      <w:r w:rsidR="00F617D7">
        <w:rPr>
          <w:rFonts w:cs="Arial"/>
        </w:rPr>
        <w:t xml:space="preserve"> </w:t>
      </w:r>
      <w:r w:rsidR="00270F4B">
        <w:rPr>
          <w:rFonts w:cs="Arial"/>
        </w:rPr>
        <w:t>mld EUR</w:t>
      </w:r>
      <w:r w:rsidR="00A1742D">
        <w:rPr>
          <w:rFonts w:cs="Arial"/>
        </w:rPr>
        <w:t>.</w:t>
      </w:r>
    </w:p>
    <w:p w14:paraId="1C0CC3A1" w14:textId="77777777" w:rsidR="00352BBB" w:rsidRDefault="00352BBB" w:rsidP="008C72A8">
      <w:pPr>
        <w:spacing w:line="360" w:lineRule="auto"/>
        <w:rPr>
          <w:rFonts w:cs="Arial"/>
          <w:color w:val="000000"/>
          <w:szCs w:val="22"/>
        </w:rPr>
      </w:pPr>
    </w:p>
    <w:p w14:paraId="02A5D4A6" w14:textId="77777777" w:rsidR="006B14B2" w:rsidRPr="004F4305" w:rsidRDefault="009B6EBA" w:rsidP="004F4305">
      <w:pPr>
        <w:spacing w:line="276" w:lineRule="auto"/>
        <w:rPr>
          <w:rFonts w:cs="Arial"/>
          <w:b/>
          <w:color w:val="000000"/>
          <w:szCs w:val="22"/>
        </w:rPr>
      </w:pPr>
      <w:r>
        <w:rPr>
          <w:rFonts w:cs="Arial"/>
          <w:b/>
          <w:color w:val="000000"/>
          <w:szCs w:val="22"/>
        </w:rPr>
        <w:t>K</w:t>
      </w:r>
      <w:r w:rsidR="004F4305" w:rsidRPr="004F4305">
        <w:rPr>
          <w:rFonts w:cs="Arial"/>
          <w:b/>
          <w:color w:val="000000"/>
          <w:szCs w:val="22"/>
        </w:rPr>
        <w:t>ontakt</w:t>
      </w:r>
    </w:p>
    <w:p w14:paraId="2EDB84D3" w14:textId="3D9388D8" w:rsidR="004F4305" w:rsidRPr="004F4305" w:rsidRDefault="004F4305" w:rsidP="004F4305">
      <w:pPr>
        <w:spacing w:line="276" w:lineRule="auto"/>
        <w:rPr>
          <w:rFonts w:ascii="Times New Roman" w:hAnsi="Times New Roman"/>
          <w:szCs w:val="22"/>
        </w:rPr>
      </w:pPr>
      <w:r w:rsidRPr="004F4305">
        <w:rPr>
          <w:rFonts w:cs="Arial"/>
          <w:b/>
          <w:bCs/>
          <w:szCs w:val="22"/>
        </w:rPr>
        <w:t>Piotr Soroczyński</w:t>
      </w:r>
    </w:p>
    <w:p w14:paraId="3683660D" w14:textId="30F70EFD" w:rsidR="004F4305" w:rsidRPr="00D1765A" w:rsidRDefault="004F4305" w:rsidP="006B14B2">
      <w:pPr>
        <w:spacing w:line="276" w:lineRule="auto"/>
        <w:rPr>
          <w:rFonts w:cs="Arial"/>
          <w:bCs/>
          <w:szCs w:val="22"/>
        </w:rPr>
      </w:pPr>
      <w:r w:rsidRPr="00D1765A">
        <w:rPr>
          <w:rFonts w:cs="Arial"/>
          <w:bCs/>
          <w:szCs w:val="22"/>
        </w:rPr>
        <w:t>tel. 22 630 97 24</w:t>
      </w:r>
    </w:p>
    <w:p w14:paraId="69EED191" w14:textId="77777777" w:rsidR="004D37DC" w:rsidRPr="007F7B33" w:rsidRDefault="009E22DA" w:rsidP="003F1640">
      <w:pPr>
        <w:spacing w:line="276" w:lineRule="auto"/>
        <w:rPr>
          <w:rFonts w:ascii="Times New Roman" w:hAnsi="Times New Roman"/>
          <w:szCs w:val="22"/>
        </w:rPr>
      </w:pPr>
      <w:r w:rsidRPr="007F7B33">
        <w:rPr>
          <w:rFonts w:cs="Arial"/>
          <w:bCs/>
          <w:szCs w:val="22"/>
        </w:rPr>
        <w:t xml:space="preserve">kom. </w:t>
      </w:r>
      <w:r w:rsidR="004D37DC" w:rsidRPr="007F7B33">
        <w:rPr>
          <w:rFonts w:cs="Arial"/>
          <w:bCs/>
          <w:szCs w:val="22"/>
        </w:rPr>
        <w:t>502 503 272</w:t>
      </w:r>
    </w:p>
    <w:p w14:paraId="09EAA782" w14:textId="18419AC2" w:rsidR="004F4305" w:rsidRPr="006B14B2" w:rsidRDefault="006B14B2" w:rsidP="008C72A8">
      <w:pPr>
        <w:spacing w:line="360" w:lineRule="auto"/>
        <w:rPr>
          <w:rFonts w:cs="Arial"/>
          <w:color w:val="000000"/>
          <w:szCs w:val="22"/>
          <w:lang w:val="en-GB"/>
        </w:rPr>
      </w:pPr>
      <w:r w:rsidRPr="006B14B2">
        <w:rPr>
          <w:rFonts w:cs="Arial"/>
          <w:color w:val="000000"/>
          <w:szCs w:val="22"/>
          <w:lang w:val="en-GB"/>
        </w:rPr>
        <w:t xml:space="preserve">e-mail: </w:t>
      </w:r>
      <w:hyperlink r:id="rId10" w:history="1">
        <w:r w:rsidRPr="006B14B2">
          <w:rPr>
            <w:rStyle w:val="Hipercze"/>
            <w:rFonts w:cs="Arial"/>
            <w:szCs w:val="22"/>
            <w:lang w:val="en-GB"/>
          </w:rPr>
          <w:t>psoroczynski@kig.pl</w:t>
        </w:r>
      </w:hyperlink>
    </w:p>
    <w:sectPr w:rsidR="004F4305" w:rsidRPr="006B14B2" w:rsidSect="006C3C1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552" w:right="1418" w:bottom="2836" w:left="1701" w:header="851" w:footer="933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AB053" w14:textId="77777777" w:rsidR="002F2D84" w:rsidRDefault="002F2D84">
      <w:r>
        <w:separator/>
      </w:r>
    </w:p>
  </w:endnote>
  <w:endnote w:type="continuationSeparator" w:id="0">
    <w:p w14:paraId="270C39C7" w14:textId="77777777" w:rsidR="002F2D84" w:rsidRDefault="002F2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A1EE5" w14:textId="77777777" w:rsidR="00A54440" w:rsidRDefault="00EC41C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5444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DE0106E" w14:textId="77777777" w:rsidR="00A54440" w:rsidRDefault="00A5444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98507" w14:textId="77777777" w:rsidR="00A54440" w:rsidRDefault="00EC41C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5444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156D2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08114F37" w14:textId="77777777" w:rsidR="00A54440" w:rsidRPr="002E2A3B" w:rsidRDefault="00A54440" w:rsidP="008574EE">
    <w:pPr>
      <w:ind w:left="-851" w:right="-993"/>
      <w:jc w:val="center"/>
      <w:rPr>
        <w:b/>
        <w:noProof/>
        <w:spacing w:val="-4"/>
        <w:sz w:val="20"/>
      </w:rPr>
    </w:pPr>
    <w:r w:rsidRPr="002E2A3B">
      <w:rPr>
        <w:b/>
        <w:noProof/>
        <w:spacing w:val="-4"/>
        <w:sz w:val="20"/>
      </w:rPr>
      <w:t>Krajowa Izba Gospodarcza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67B0C" w14:textId="77777777" w:rsidR="00A54440" w:rsidRPr="00C628DA" w:rsidRDefault="00A54440" w:rsidP="006429C7">
    <w:pPr>
      <w:pStyle w:val="Stopka"/>
      <w:rPr>
        <w:b/>
        <w:spacing w:val="-4"/>
        <w:sz w:val="16"/>
      </w:rPr>
    </w:pPr>
    <w:r w:rsidRPr="00C628DA">
      <w:rPr>
        <w:b/>
        <w:spacing w:val="-4"/>
        <w:sz w:val="20"/>
      </w:rPr>
      <w:t>Krajowa Izba Gospodarcza</w:t>
    </w:r>
    <w:r w:rsidRPr="00C628DA">
      <w:rPr>
        <w:b/>
        <w:spacing w:val="-4"/>
        <w:sz w:val="16"/>
      </w:rPr>
      <w:t xml:space="preserve"> </w:t>
    </w:r>
  </w:p>
  <w:p w14:paraId="6F9B4EFA" w14:textId="77777777" w:rsidR="00A54440" w:rsidRPr="00C628DA" w:rsidRDefault="00A54440" w:rsidP="006429C7">
    <w:pPr>
      <w:pStyle w:val="Stopka"/>
      <w:rPr>
        <w:spacing w:val="-4"/>
        <w:sz w:val="20"/>
      </w:rPr>
    </w:pPr>
    <w:r w:rsidRPr="00C628DA">
      <w:rPr>
        <w:spacing w:val="-4"/>
        <w:sz w:val="20"/>
      </w:rPr>
      <w:t xml:space="preserve">ul. </w:t>
    </w:r>
    <w:proofErr w:type="gramStart"/>
    <w:r w:rsidRPr="00C628DA">
      <w:rPr>
        <w:spacing w:val="-4"/>
        <w:sz w:val="20"/>
      </w:rPr>
      <w:t>Trębacka  4</w:t>
    </w:r>
    <w:proofErr w:type="gramEnd"/>
    <w:r w:rsidRPr="00C628DA">
      <w:rPr>
        <w:spacing w:val="-4"/>
        <w:sz w:val="20"/>
      </w:rPr>
      <w:t xml:space="preserve">, </w:t>
    </w:r>
    <w:r>
      <w:rPr>
        <w:spacing w:val="-4"/>
        <w:sz w:val="20"/>
      </w:rPr>
      <w:t>00-</w:t>
    </w:r>
    <w:proofErr w:type="gramStart"/>
    <w:r>
      <w:rPr>
        <w:spacing w:val="-4"/>
        <w:sz w:val="20"/>
      </w:rPr>
      <w:t>074  Warszawa</w:t>
    </w:r>
    <w:proofErr w:type="gramEnd"/>
    <w:r>
      <w:rPr>
        <w:spacing w:val="-4"/>
        <w:sz w:val="20"/>
      </w:rPr>
      <w:t>, tel.: +48 22 630 96 00, faks: +48 22</w:t>
    </w:r>
    <w:r w:rsidRPr="00C628DA">
      <w:rPr>
        <w:spacing w:val="-4"/>
        <w:sz w:val="20"/>
      </w:rPr>
      <w:t xml:space="preserve"> 827 46 73, </w:t>
    </w:r>
    <w:hyperlink r:id="rId1" w:history="1">
      <w:r w:rsidRPr="002653EF">
        <w:rPr>
          <w:rStyle w:val="Hipercze"/>
          <w:spacing w:val="-4"/>
          <w:sz w:val="20"/>
        </w:rPr>
        <w:t>www.kig.pl</w:t>
      </w:r>
    </w:hyperlink>
    <w:r>
      <w:rPr>
        <w:spacing w:val="-4"/>
        <w:sz w:val="20"/>
      </w:rPr>
      <w:br/>
    </w:r>
    <w:r w:rsidRPr="00073021">
      <w:rPr>
        <w:spacing w:val="-4"/>
        <w:sz w:val="16"/>
        <w:szCs w:val="16"/>
      </w:rPr>
      <w:br/>
    </w:r>
    <w:r w:rsidRPr="00073021">
      <w:rPr>
        <w:color w:val="000000"/>
        <w:sz w:val="20"/>
      </w:rPr>
      <w:t>Sąd Rejonowy dla m. st. Warszawy, XII Wydział Gospodarczy Krajowego Rejestru Sądowego</w:t>
    </w:r>
    <w:r w:rsidRPr="00073021">
      <w:rPr>
        <w:color w:val="000000"/>
        <w:sz w:val="20"/>
      </w:rPr>
      <w:br/>
      <w:t>KRS: 0000121136, REGON: 006210187, NIP: 526 000 17 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992F8" w14:textId="77777777" w:rsidR="002F2D84" w:rsidRDefault="002F2D84">
      <w:r>
        <w:separator/>
      </w:r>
    </w:p>
  </w:footnote>
  <w:footnote w:type="continuationSeparator" w:id="0">
    <w:p w14:paraId="4959CB67" w14:textId="77777777" w:rsidR="002F2D84" w:rsidRDefault="002F2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B4DD3" w14:textId="77777777" w:rsidR="00A54440" w:rsidRDefault="00A54440">
    <w:pPr>
      <w:pStyle w:val="Nagwek"/>
    </w:pPr>
  </w:p>
  <w:p w14:paraId="67154C7A" w14:textId="77777777" w:rsidR="00A54440" w:rsidRDefault="00A54440">
    <w:pPr>
      <w:pStyle w:val="Nagwek"/>
      <w:jc w:val="right"/>
    </w:pPr>
  </w:p>
  <w:p w14:paraId="3723C055" w14:textId="77777777" w:rsidR="00A54440" w:rsidRDefault="00A5444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EC0E" w14:textId="77777777" w:rsidR="00A54440" w:rsidRDefault="00A54440" w:rsidP="00D21787">
    <w:pPr>
      <w:pStyle w:val="Nagwek"/>
      <w:ind w:right="-2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A139CA3" wp14:editId="0D6CF8C0">
          <wp:simplePos x="0" y="0"/>
          <wp:positionH relativeFrom="column">
            <wp:posOffset>-47625</wp:posOffset>
          </wp:positionH>
          <wp:positionV relativeFrom="paragraph">
            <wp:posOffset>-80645</wp:posOffset>
          </wp:positionV>
          <wp:extent cx="3248025" cy="838200"/>
          <wp:effectExtent l="19050" t="0" r="9525" b="0"/>
          <wp:wrapNone/>
          <wp:docPr id="1" name="Obraz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80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6C40"/>
    <w:multiLevelType w:val="multilevel"/>
    <w:tmpl w:val="9FB0D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36965"/>
    <w:multiLevelType w:val="hybridMultilevel"/>
    <w:tmpl w:val="C4E4DEAC"/>
    <w:lvl w:ilvl="0" w:tplc="E8F6A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C31E0"/>
    <w:multiLevelType w:val="hybridMultilevel"/>
    <w:tmpl w:val="B0CAE6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8E46A1"/>
    <w:multiLevelType w:val="multilevel"/>
    <w:tmpl w:val="7E480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8026E7"/>
    <w:multiLevelType w:val="multilevel"/>
    <w:tmpl w:val="5D8C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393146"/>
    <w:multiLevelType w:val="multilevel"/>
    <w:tmpl w:val="2050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90DAF"/>
    <w:multiLevelType w:val="multilevel"/>
    <w:tmpl w:val="24F2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17064F"/>
    <w:multiLevelType w:val="hybridMultilevel"/>
    <w:tmpl w:val="94808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44B25"/>
    <w:multiLevelType w:val="multilevel"/>
    <w:tmpl w:val="0AF6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8E2C1C"/>
    <w:multiLevelType w:val="hybridMultilevel"/>
    <w:tmpl w:val="E62811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14A14"/>
    <w:multiLevelType w:val="multilevel"/>
    <w:tmpl w:val="26E0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3C1AD8"/>
    <w:multiLevelType w:val="multilevel"/>
    <w:tmpl w:val="E8C8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6E0215"/>
    <w:multiLevelType w:val="hybridMultilevel"/>
    <w:tmpl w:val="0D56F12C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8B86FDC"/>
    <w:multiLevelType w:val="multilevel"/>
    <w:tmpl w:val="45E2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125878"/>
    <w:multiLevelType w:val="multilevel"/>
    <w:tmpl w:val="8B3AA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082BBB"/>
    <w:multiLevelType w:val="multilevel"/>
    <w:tmpl w:val="9FA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B707BB"/>
    <w:multiLevelType w:val="hybridMultilevel"/>
    <w:tmpl w:val="733C4B58"/>
    <w:lvl w:ilvl="0" w:tplc="336622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8B87FC6"/>
    <w:multiLevelType w:val="multilevel"/>
    <w:tmpl w:val="28D4B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5B1954"/>
    <w:multiLevelType w:val="multilevel"/>
    <w:tmpl w:val="E8E65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3578947">
    <w:abstractNumId w:val="1"/>
  </w:num>
  <w:num w:numId="2" w16cid:durableId="236281463">
    <w:abstractNumId w:val="7"/>
  </w:num>
  <w:num w:numId="3" w16cid:durableId="341081519">
    <w:abstractNumId w:val="0"/>
  </w:num>
  <w:num w:numId="4" w16cid:durableId="1650211013">
    <w:abstractNumId w:val="8"/>
  </w:num>
  <w:num w:numId="5" w16cid:durableId="1181820784">
    <w:abstractNumId w:val="3"/>
  </w:num>
  <w:num w:numId="6" w16cid:durableId="978455505">
    <w:abstractNumId w:val="4"/>
  </w:num>
  <w:num w:numId="7" w16cid:durableId="667758583">
    <w:abstractNumId w:val="5"/>
  </w:num>
  <w:num w:numId="8" w16cid:durableId="1783987134">
    <w:abstractNumId w:val="17"/>
  </w:num>
  <w:num w:numId="9" w16cid:durableId="1236159413">
    <w:abstractNumId w:val="14"/>
  </w:num>
  <w:num w:numId="10" w16cid:durableId="1322850142">
    <w:abstractNumId w:val="15"/>
  </w:num>
  <w:num w:numId="11" w16cid:durableId="1489708894">
    <w:abstractNumId w:val="6"/>
  </w:num>
  <w:num w:numId="12" w16cid:durableId="1414738191">
    <w:abstractNumId w:val="10"/>
  </w:num>
  <w:num w:numId="13" w16cid:durableId="990595536">
    <w:abstractNumId w:val="13"/>
  </w:num>
  <w:num w:numId="14" w16cid:durableId="458229519">
    <w:abstractNumId w:val="18"/>
  </w:num>
  <w:num w:numId="15" w16cid:durableId="1562323368">
    <w:abstractNumId w:val="11"/>
  </w:num>
  <w:num w:numId="16" w16cid:durableId="1506937023">
    <w:abstractNumId w:val="9"/>
  </w:num>
  <w:num w:numId="17" w16cid:durableId="159852694">
    <w:abstractNumId w:val="12"/>
  </w:num>
  <w:num w:numId="18" w16cid:durableId="1199859801">
    <w:abstractNumId w:val="16"/>
  </w:num>
  <w:num w:numId="19" w16cid:durableId="1898007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021"/>
    <w:rsid w:val="0000367D"/>
    <w:rsid w:val="000036FA"/>
    <w:rsid w:val="00006DF6"/>
    <w:rsid w:val="000104F1"/>
    <w:rsid w:val="00013D79"/>
    <w:rsid w:val="000144DE"/>
    <w:rsid w:val="000148D5"/>
    <w:rsid w:val="00015ECF"/>
    <w:rsid w:val="00016904"/>
    <w:rsid w:val="00016AEF"/>
    <w:rsid w:val="000201C7"/>
    <w:rsid w:val="00022D30"/>
    <w:rsid w:val="00024A9D"/>
    <w:rsid w:val="00027655"/>
    <w:rsid w:val="00027B1B"/>
    <w:rsid w:val="00030244"/>
    <w:rsid w:val="00030D12"/>
    <w:rsid w:val="00032DDC"/>
    <w:rsid w:val="00034DCE"/>
    <w:rsid w:val="00034F94"/>
    <w:rsid w:val="0003716D"/>
    <w:rsid w:val="00041C55"/>
    <w:rsid w:val="00042561"/>
    <w:rsid w:val="00044210"/>
    <w:rsid w:val="000447C3"/>
    <w:rsid w:val="000515BA"/>
    <w:rsid w:val="000547C5"/>
    <w:rsid w:val="00055DE2"/>
    <w:rsid w:val="00056BCA"/>
    <w:rsid w:val="00057E62"/>
    <w:rsid w:val="00060399"/>
    <w:rsid w:val="00064569"/>
    <w:rsid w:val="00067C88"/>
    <w:rsid w:val="0007129E"/>
    <w:rsid w:val="00073021"/>
    <w:rsid w:val="0007379A"/>
    <w:rsid w:val="00073D17"/>
    <w:rsid w:val="0007427E"/>
    <w:rsid w:val="00075ADA"/>
    <w:rsid w:val="00077AC0"/>
    <w:rsid w:val="00081F99"/>
    <w:rsid w:val="00082283"/>
    <w:rsid w:val="000822B7"/>
    <w:rsid w:val="00083444"/>
    <w:rsid w:val="00084B23"/>
    <w:rsid w:val="00084C5B"/>
    <w:rsid w:val="00087338"/>
    <w:rsid w:val="00087394"/>
    <w:rsid w:val="00090C33"/>
    <w:rsid w:val="00091478"/>
    <w:rsid w:val="00097666"/>
    <w:rsid w:val="000A12EA"/>
    <w:rsid w:val="000A1A21"/>
    <w:rsid w:val="000A2140"/>
    <w:rsid w:val="000A23D5"/>
    <w:rsid w:val="000A2BB4"/>
    <w:rsid w:val="000A4A96"/>
    <w:rsid w:val="000B04C4"/>
    <w:rsid w:val="000B2812"/>
    <w:rsid w:val="000B3169"/>
    <w:rsid w:val="000B349F"/>
    <w:rsid w:val="000B5AB8"/>
    <w:rsid w:val="000B7B31"/>
    <w:rsid w:val="000C0951"/>
    <w:rsid w:val="000C251D"/>
    <w:rsid w:val="000C40FF"/>
    <w:rsid w:val="000C472D"/>
    <w:rsid w:val="000C4D22"/>
    <w:rsid w:val="000C6A32"/>
    <w:rsid w:val="000D0511"/>
    <w:rsid w:val="000D0FED"/>
    <w:rsid w:val="000D15F1"/>
    <w:rsid w:val="000D173E"/>
    <w:rsid w:val="000D2206"/>
    <w:rsid w:val="000D3C68"/>
    <w:rsid w:val="000D3D10"/>
    <w:rsid w:val="000D448C"/>
    <w:rsid w:val="000D4DEB"/>
    <w:rsid w:val="000D5772"/>
    <w:rsid w:val="000D6D65"/>
    <w:rsid w:val="000D70F0"/>
    <w:rsid w:val="000E1B07"/>
    <w:rsid w:val="000E1B94"/>
    <w:rsid w:val="000E27D8"/>
    <w:rsid w:val="000E4469"/>
    <w:rsid w:val="000E63A4"/>
    <w:rsid w:val="000E64BF"/>
    <w:rsid w:val="000E7A9D"/>
    <w:rsid w:val="000E7D67"/>
    <w:rsid w:val="000F085F"/>
    <w:rsid w:val="000F0ABA"/>
    <w:rsid w:val="000F1FC0"/>
    <w:rsid w:val="000F5ADA"/>
    <w:rsid w:val="000F60F5"/>
    <w:rsid w:val="000F6137"/>
    <w:rsid w:val="000F79F5"/>
    <w:rsid w:val="000F7F29"/>
    <w:rsid w:val="00100DA8"/>
    <w:rsid w:val="00101E36"/>
    <w:rsid w:val="00101E3E"/>
    <w:rsid w:val="00102077"/>
    <w:rsid w:val="00102934"/>
    <w:rsid w:val="001043D5"/>
    <w:rsid w:val="001052E8"/>
    <w:rsid w:val="001055B9"/>
    <w:rsid w:val="00106BCC"/>
    <w:rsid w:val="00110769"/>
    <w:rsid w:val="001122D2"/>
    <w:rsid w:val="00114B38"/>
    <w:rsid w:val="001169AB"/>
    <w:rsid w:val="001215E6"/>
    <w:rsid w:val="00121E69"/>
    <w:rsid w:val="001224FC"/>
    <w:rsid w:val="001244C4"/>
    <w:rsid w:val="00125CFD"/>
    <w:rsid w:val="00132374"/>
    <w:rsid w:val="00133EE1"/>
    <w:rsid w:val="001377FD"/>
    <w:rsid w:val="00141A4B"/>
    <w:rsid w:val="0014287D"/>
    <w:rsid w:val="00146942"/>
    <w:rsid w:val="001506FA"/>
    <w:rsid w:val="0015149E"/>
    <w:rsid w:val="00152181"/>
    <w:rsid w:val="00152AED"/>
    <w:rsid w:val="0015307B"/>
    <w:rsid w:val="00153C69"/>
    <w:rsid w:val="00153EFF"/>
    <w:rsid w:val="00156B07"/>
    <w:rsid w:val="00160127"/>
    <w:rsid w:val="00160130"/>
    <w:rsid w:val="00160517"/>
    <w:rsid w:val="001642BA"/>
    <w:rsid w:val="001642EF"/>
    <w:rsid w:val="00170037"/>
    <w:rsid w:val="00170155"/>
    <w:rsid w:val="001706D0"/>
    <w:rsid w:val="00174613"/>
    <w:rsid w:val="00174767"/>
    <w:rsid w:val="001760AD"/>
    <w:rsid w:val="00176786"/>
    <w:rsid w:val="001803A9"/>
    <w:rsid w:val="00180798"/>
    <w:rsid w:val="00180B4E"/>
    <w:rsid w:val="00183652"/>
    <w:rsid w:val="00184C59"/>
    <w:rsid w:val="0018604A"/>
    <w:rsid w:val="00190A89"/>
    <w:rsid w:val="0019100B"/>
    <w:rsid w:val="00192412"/>
    <w:rsid w:val="00192DBC"/>
    <w:rsid w:val="001A0CA3"/>
    <w:rsid w:val="001A1F95"/>
    <w:rsid w:val="001A21BD"/>
    <w:rsid w:val="001A3A63"/>
    <w:rsid w:val="001A6250"/>
    <w:rsid w:val="001A67DE"/>
    <w:rsid w:val="001B2769"/>
    <w:rsid w:val="001C1BB0"/>
    <w:rsid w:val="001C3B4F"/>
    <w:rsid w:val="001C4F38"/>
    <w:rsid w:val="001C7398"/>
    <w:rsid w:val="001D19AA"/>
    <w:rsid w:val="001D2D8D"/>
    <w:rsid w:val="001D55B8"/>
    <w:rsid w:val="001D72B9"/>
    <w:rsid w:val="001E0367"/>
    <w:rsid w:val="001E0C07"/>
    <w:rsid w:val="001E3CDA"/>
    <w:rsid w:val="001E644C"/>
    <w:rsid w:val="001E7FD0"/>
    <w:rsid w:val="001F0084"/>
    <w:rsid w:val="001F5D7C"/>
    <w:rsid w:val="001F603E"/>
    <w:rsid w:val="001F678E"/>
    <w:rsid w:val="001F75C9"/>
    <w:rsid w:val="002034A9"/>
    <w:rsid w:val="0020354A"/>
    <w:rsid w:val="00205AB5"/>
    <w:rsid w:val="002064C6"/>
    <w:rsid w:val="002069BD"/>
    <w:rsid w:val="002107FB"/>
    <w:rsid w:val="0021479A"/>
    <w:rsid w:val="00215D7A"/>
    <w:rsid w:val="00216593"/>
    <w:rsid w:val="002167F4"/>
    <w:rsid w:val="00216D49"/>
    <w:rsid w:val="00217AEE"/>
    <w:rsid w:val="002206F0"/>
    <w:rsid w:val="00221EB4"/>
    <w:rsid w:val="00222CB5"/>
    <w:rsid w:val="00223DB9"/>
    <w:rsid w:val="002243EC"/>
    <w:rsid w:val="00225B99"/>
    <w:rsid w:val="00226F39"/>
    <w:rsid w:val="00227E5A"/>
    <w:rsid w:val="002377DE"/>
    <w:rsid w:val="002379C7"/>
    <w:rsid w:val="002402DD"/>
    <w:rsid w:val="002436C7"/>
    <w:rsid w:val="002448EC"/>
    <w:rsid w:val="002451CB"/>
    <w:rsid w:val="0024622D"/>
    <w:rsid w:val="00251FB1"/>
    <w:rsid w:val="002545F4"/>
    <w:rsid w:val="002568D7"/>
    <w:rsid w:val="00261308"/>
    <w:rsid w:val="00262EFA"/>
    <w:rsid w:val="0026474F"/>
    <w:rsid w:val="00265258"/>
    <w:rsid w:val="00265274"/>
    <w:rsid w:val="0026565A"/>
    <w:rsid w:val="00265C1D"/>
    <w:rsid w:val="00270F4B"/>
    <w:rsid w:val="002728B1"/>
    <w:rsid w:val="00272C16"/>
    <w:rsid w:val="002740E7"/>
    <w:rsid w:val="00275669"/>
    <w:rsid w:val="00281902"/>
    <w:rsid w:val="00283C37"/>
    <w:rsid w:val="00283C40"/>
    <w:rsid w:val="00283EE5"/>
    <w:rsid w:val="0028478B"/>
    <w:rsid w:val="002857D3"/>
    <w:rsid w:val="00285DAF"/>
    <w:rsid w:val="002867D4"/>
    <w:rsid w:val="00287AA2"/>
    <w:rsid w:val="00287ADD"/>
    <w:rsid w:val="00291A71"/>
    <w:rsid w:val="00292278"/>
    <w:rsid w:val="00293AEC"/>
    <w:rsid w:val="00296683"/>
    <w:rsid w:val="00297729"/>
    <w:rsid w:val="002A1F44"/>
    <w:rsid w:val="002A3AC6"/>
    <w:rsid w:val="002A4611"/>
    <w:rsid w:val="002A591E"/>
    <w:rsid w:val="002A7EC9"/>
    <w:rsid w:val="002B09BF"/>
    <w:rsid w:val="002B18E7"/>
    <w:rsid w:val="002C46CD"/>
    <w:rsid w:val="002C48D0"/>
    <w:rsid w:val="002C7C47"/>
    <w:rsid w:val="002D056E"/>
    <w:rsid w:val="002D3B17"/>
    <w:rsid w:val="002D3D07"/>
    <w:rsid w:val="002D55A0"/>
    <w:rsid w:val="002D699D"/>
    <w:rsid w:val="002E0E1F"/>
    <w:rsid w:val="002E14BD"/>
    <w:rsid w:val="002E2A3B"/>
    <w:rsid w:val="002E2DC4"/>
    <w:rsid w:val="002E57E8"/>
    <w:rsid w:val="002E687D"/>
    <w:rsid w:val="002F041B"/>
    <w:rsid w:val="002F1302"/>
    <w:rsid w:val="002F1F9B"/>
    <w:rsid w:val="002F214B"/>
    <w:rsid w:val="002F271D"/>
    <w:rsid w:val="002F2D84"/>
    <w:rsid w:val="002F3E87"/>
    <w:rsid w:val="002F721A"/>
    <w:rsid w:val="003012EB"/>
    <w:rsid w:val="00302A97"/>
    <w:rsid w:val="00302F3C"/>
    <w:rsid w:val="00303239"/>
    <w:rsid w:val="0030787F"/>
    <w:rsid w:val="00310852"/>
    <w:rsid w:val="00310BDC"/>
    <w:rsid w:val="00312913"/>
    <w:rsid w:val="00313B9B"/>
    <w:rsid w:val="00316159"/>
    <w:rsid w:val="00316AD4"/>
    <w:rsid w:val="0031749E"/>
    <w:rsid w:val="00320A8D"/>
    <w:rsid w:val="00321B4F"/>
    <w:rsid w:val="00324F78"/>
    <w:rsid w:val="00332798"/>
    <w:rsid w:val="00332DA9"/>
    <w:rsid w:val="00335CA1"/>
    <w:rsid w:val="0033601E"/>
    <w:rsid w:val="00341D4F"/>
    <w:rsid w:val="00342768"/>
    <w:rsid w:val="00342CFB"/>
    <w:rsid w:val="00344086"/>
    <w:rsid w:val="0034440B"/>
    <w:rsid w:val="0034629C"/>
    <w:rsid w:val="00350CBD"/>
    <w:rsid w:val="00352BBB"/>
    <w:rsid w:val="003542FC"/>
    <w:rsid w:val="0035694B"/>
    <w:rsid w:val="0035738C"/>
    <w:rsid w:val="00357E91"/>
    <w:rsid w:val="00360828"/>
    <w:rsid w:val="00363A99"/>
    <w:rsid w:val="00363AFC"/>
    <w:rsid w:val="00365C25"/>
    <w:rsid w:val="003666D8"/>
    <w:rsid w:val="00366926"/>
    <w:rsid w:val="0037006C"/>
    <w:rsid w:val="00371DDD"/>
    <w:rsid w:val="003744C8"/>
    <w:rsid w:val="003757EF"/>
    <w:rsid w:val="00375D96"/>
    <w:rsid w:val="003823C3"/>
    <w:rsid w:val="0038244A"/>
    <w:rsid w:val="00383647"/>
    <w:rsid w:val="00384712"/>
    <w:rsid w:val="00385100"/>
    <w:rsid w:val="00390627"/>
    <w:rsid w:val="00392D8B"/>
    <w:rsid w:val="00393598"/>
    <w:rsid w:val="00393F1F"/>
    <w:rsid w:val="00394ADB"/>
    <w:rsid w:val="0039646E"/>
    <w:rsid w:val="003967CE"/>
    <w:rsid w:val="003A191E"/>
    <w:rsid w:val="003A5398"/>
    <w:rsid w:val="003A5FB4"/>
    <w:rsid w:val="003B0B10"/>
    <w:rsid w:val="003B2882"/>
    <w:rsid w:val="003B4D59"/>
    <w:rsid w:val="003B519E"/>
    <w:rsid w:val="003B5656"/>
    <w:rsid w:val="003B5B85"/>
    <w:rsid w:val="003B691A"/>
    <w:rsid w:val="003B740D"/>
    <w:rsid w:val="003B7D11"/>
    <w:rsid w:val="003C12E3"/>
    <w:rsid w:val="003C1C2F"/>
    <w:rsid w:val="003C22F2"/>
    <w:rsid w:val="003C2A3F"/>
    <w:rsid w:val="003C55DF"/>
    <w:rsid w:val="003C569E"/>
    <w:rsid w:val="003C5D6E"/>
    <w:rsid w:val="003D01F3"/>
    <w:rsid w:val="003D146C"/>
    <w:rsid w:val="003D26DA"/>
    <w:rsid w:val="003D28DD"/>
    <w:rsid w:val="003D4763"/>
    <w:rsid w:val="003D5051"/>
    <w:rsid w:val="003D72ED"/>
    <w:rsid w:val="003D7385"/>
    <w:rsid w:val="003E19C5"/>
    <w:rsid w:val="003E4E62"/>
    <w:rsid w:val="003E5135"/>
    <w:rsid w:val="003E5DF1"/>
    <w:rsid w:val="003F0B6D"/>
    <w:rsid w:val="003F0E17"/>
    <w:rsid w:val="003F1640"/>
    <w:rsid w:val="003F3B01"/>
    <w:rsid w:val="003F5F69"/>
    <w:rsid w:val="003F64F8"/>
    <w:rsid w:val="003F6510"/>
    <w:rsid w:val="003F6FE7"/>
    <w:rsid w:val="004009EA"/>
    <w:rsid w:val="00401A3D"/>
    <w:rsid w:val="0040367A"/>
    <w:rsid w:val="0040418E"/>
    <w:rsid w:val="00405906"/>
    <w:rsid w:val="00406C60"/>
    <w:rsid w:val="00411CE5"/>
    <w:rsid w:val="004159A1"/>
    <w:rsid w:val="00417E4E"/>
    <w:rsid w:val="004331AE"/>
    <w:rsid w:val="0043438C"/>
    <w:rsid w:val="0043554D"/>
    <w:rsid w:val="00437951"/>
    <w:rsid w:val="004403AF"/>
    <w:rsid w:val="00442B94"/>
    <w:rsid w:val="00444ADA"/>
    <w:rsid w:val="00450058"/>
    <w:rsid w:val="004537B9"/>
    <w:rsid w:val="00455885"/>
    <w:rsid w:val="00455B9F"/>
    <w:rsid w:val="00455BA6"/>
    <w:rsid w:val="00456293"/>
    <w:rsid w:val="00457E57"/>
    <w:rsid w:val="00461175"/>
    <w:rsid w:val="00461640"/>
    <w:rsid w:val="0046283E"/>
    <w:rsid w:val="00466D46"/>
    <w:rsid w:val="00470444"/>
    <w:rsid w:val="004731DF"/>
    <w:rsid w:val="00473C0E"/>
    <w:rsid w:val="0048342C"/>
    <w:rsid w:val="004834CF"/>
    <w:rsid w:val="00484969"/>
    <w:rsid w:val="00486C23"/>
    <w:rsid w:val="004873CE"/>
    <w:rsid w:val="004934E9"/>
    <w:rsid w:val="00494A61"/>
    <w:rsid w:val="004A313E"/>
    <w:rsid w:val="004A6E3A"/>
    <w:rsid w:val="004A7F12"/>
    <w:rsid w:val="004B0DAF"/>
    <w:rsid w:val="004B18C4"/>
    <w:rsid w:val="004B2EEC"/>
    <w:rsid w:val="004B6385"/>
    <w:rsid w:val="004B7742"/>
    <w:rsid w:val="004C0B63"/>
    <w:rsid w:val="004D37DC"/>
    <w:rsid w:val="004D60E4"/>
    <w:rsid w:val="004E1AD4"/>
    <w:rsid w:val="004E4418"/>
    <w:rsid w:val="004E73C2"/>
    <w:rsid w:val="004E7544"/>
    <w:rsid w:val="004F4305"/>
    <w:rsid w:val="004F7524"/>
    <w:rsid w:val="00502098"/>
    <w:rsid w:val="00502870"/>
    <w:rsid w:val="00502A2A"/>
    <w:rsid w:val="0050330A"/>
    <w:rsid w:val="00503783"/>
    <w:rsid w:val="00505312"/>
    <w:rsid w:val="00505612"/>
    <w:rsid w:val="00506DD4"/>
    <w:rsid w:val="00511C4A"/>
    <w:rsid w:val="00514399"/>
    <w:rsid w:val="00521200"/>
    <w:rsid w:val="005212D5"/>
    <w:rsid w:val="00523321"/>
    <w:rsid w:val="0052392F"/>
    <w:rsid w:val="00526146"/>
    <w:rsid w:val="00526FA4"/>
    <w:rsid w:val="0053087F"/>
    <w:rsid w:val="005333B2"/>
    <w:rsid w:val="00533D1D"/>
    <w:rsid w:val="00533DAB"/>
    <w:rsid w:val="00536F2D"/>
    <w:rsid w:val="00544B21"/>
    <w:rsid w:val="00545DD6"/>
    <w:rsid w:val="005525F7"/>
    <w:rsid w:val="00552E85"/>
    <w:rsid w:val="00553CAB"/>
    <w:rsid w:val="00557A6A"/>
    <w:rsid w:val="005601F2"/>
    <w:rsid w:val="00561292"/>
    <w:rsid w:val="005649A6"/>
    <w:rsid w:val="0057316E"/>
    <w:rsid w:val="00573536"/>
    <w:rsid w:val="005736F1"/>
    <w:rsid w:val="00573717"/>
    <w:rsid w:val="00577198"/>
    <w:rsid w:val="00581C38"/>
    <w:rsid w:val="00581D41"/>
    <w:rsid w:val="00584AF7"/>
    <w:rsid w:val="00584CA1"/>
    <w:rsid w:val="00590907"/>
    <w:rsid w:val="00594103"/>
    <w:rsid w:val="005954EE"/>
    <w:rsid w:val="00595A67"/>
    <w:rsid w:val="00595A8D"/>
    <w:rsid w:val="00596141"/>
    <w:rsid w:val="00597F0C"/>
    <w:rsid w:val="005A208B"/>
    <w:rsid w:val="005A2A95"/>
    <w:rsid w:val="005A357D"/>
    <w:rsid w:val="005A3E0B"/>
    <w:rsid w:val="005A502B"/>
    <w:rsid w:val="005B0DD1"/>
    <w:rsid w:val="005B26C1"/>
    <w:rsid w:val="005B3483"/>
    <w:rsid w:val="005B3A83"/>
    <w:rsid w:val="005B4267"/>
    <w:rsid w:val="005B5E36"/>
    <w:rsid w:val="005B5F00"/>
    <w:rsid w:val="005C39E2"/>
    <w:rsid w:val="005C45DD"/>
    <w:rsid w:val="005C72A9"/>
    <w:rsid w:val="005D093E"/>
    <w:rsid w:val="005D4985"/>
    <w:rsid w:val="005D6776"/>
    <w:rsid w:val="005D7000"/>
    <w:rsid w:val="005D701A"/>
    <w:rsid w:val="005D74A7"/>
    <w:rsid w:val="005D7609"/>
    <w:rsid w:val="005E0154"/>
    <w:rsid w:val="005E19FE"/>
    <w:rsid w:val="005E22CA"/>
    <w:rsid w:val="005E2605"/>
    <w:rsid w:val="005E34AB"/>
    <w:rsid w:val="005E49C8"/>
    <w:rsid w:val="005E5F77"/>
    <w:rsid w:val="005E6E81"/>
    <w:rsid w:val="005F0A62"/>
    <w:rsid w:val="005F242B"/>
    <w:rsid w:val="005F294B"/>
    <w:rsid w:val="005F3A38"/>
    <w:rsid w:val="005F4B2D"/>
    <w:rsid w:val="005F522E"/>
    <w:rsid w:val="005F78EC"/>
    <w:rsid w:val="0060159D"/>
    <w:rsid w:val="00601B4C"/>
    <w:rsid w:val="006027C1"/>
    <w:rsid w:val="0060633A"/>
    <w:rsid w:val="0061172A"/>
    <w:rsid w:val="00612894"/>
    <w:rsid w:val="006159BF"/>
    <w:rsid w:val="006208A8"/>
    <w:rsid w:val="00620B61"/>
    <w:rsid w:val="00621CB8"/>
    <w:rsid w:val="006221FF"/>
    <w:rsid w:val="006224D9"/>
    <w:rsid w:val="00622E60"/>
    <w:rsid w:val="00622F76"/>
    <w:rsid w:val="0062565F"/>
    <w:rsid w:val="0062575D"/>
    <w:rsid w:val="00625F3E"/>
    <w:rsid w:val="00626C8B"/>
    <w:rsid w:val="006278CF"/>
    <w:rsid w:val="006336C5"/>
    <w:rsid w:val="0063687E"/>
    <w:rsid w:val="00637840"/>
    <w:rsid w:val="00641B76"/>
    <w:rsid w:val="006429C7"/>
    <w:rsid w:val="00643327"/>
    <w:rsid w:val="00645AB7"/>
    <w:rsid w:val="006466D3"/>
    <w:rsid w:val="00647E24"/>
    <w:rsid w:val="006526CB"/>
    <w:rsid w:val="00657C25"/>
    <w:rsid w:val="00661548"/>
    <w:rsid w:val="006621C4"/>
    <w:rsid w:val="00663384"/>
    <w:rsid w:val="006640F7"/>
    <w:rsid w:val="00665BFF"/>
    <w:rsid w:val="00666F40"/>
    <w:rsid w:val="00667E1C"/>
    <w:rsid w:val="00671BAE"/>
    <w:rsid w:val="00672F7D"/>
    <w:rsid w:val="0067389D"/>
    <w:rsid w:val="00674F50"/>
    <w:rsid w:val="00682FD6"/>
    <w:rsid w:val="00684BF6"/>
    <w:rsid w:val="00686E23"/>
    <w:rsid w:val="00687F36"/>
    <w:rsid w:val="00690B6A"/>
    <w:rsid w:val="0069384D"/>
    <w:rsid w:val="00693DFA"/>
    <w:rsid w:val="006974E6"/>
    <w:rsid w:val="006A004A"/>
    <w:rsid w:val="006A039A"/>
    <w:rsid w:val="006A0855"/>
    <w:rsid w:val="006A3673"/>
    <w:rsid w:val="006A53A0"/>
    <w:rsid w:val="006B14B2"/>
    <w:rsid w:val="006B3058"/>
    <w:rsid w:val="006B3291"/>
    <w:rsid w:val="006B4C6D"/>
    <w:rsid w:val="006B581F"/>
    <w:rsid w:val="006B66C1"/>
    <w:rsid w:val="006B76BC"/>
    <w:rsid w:val="006C3C1B"/>
    <w:rsid w:val="006C4A7A"/>
    <w:rsid w:val="006C5DFA"/>
    <w:rsid w:val="006C6889"/>
    <w:rsid w:val="006C705D"/>
    <w:rsid w:val="006D11B7"/>
    <w:rsid w:val="006D1B8D"/>
    <w:rsid w:val="006D4157"/>
    <w:rsid w:val="006D62BF"/>
    <w:rsid w:val="006D66A0"/>
    <w:rsid w:val="006E1C14"/>
    <w:rsid w:val="006E2300"/>
    <w:rsid w:val="006E3726"/>
    <w:rsid w:val="006E56B1"/>
    <w:rsid w:val="006E7337"/>
    <w:rsid w:val="006F015E"/>
    <w:rsid w:val="006F01F1"/>
    <w:rsid w:val="006F048C"/>
    <w:rsid w:val="006F2B5B"/>
    <w:rsid w:val="006F3F2D"/>
    <w:rsid w:val="006F5311"/>
    <w:rsid w:val="006F584C"/>
    <w:rsid w:val="006F60BB"/>
    <w:rsid w:val="007006D3"/>
    <w:rsid w:val="00701F91"/>
    <w:rsid w:val="00702F52"/>
    <w:rsid w:val="00703C0F"/>
    <w:rsid w:val="00703C84"/>
    <w:rsid w:val="00704748"/>
    <w:rsid w:val="00712627"/>
    <w:rsid w:val="007140E1"/>
    <w:rsid w:val="007149F5"/>
    <w:rsid w:val="00714B02"/>
    <w:rsid w:val="00716265"/>
    <w:rsid w:val="00717475"/>
    <w:rsid w:val="00722A93"/>
    <w:rsid w:val="00722FCF"/>
    <w:rsid w:val="0072439E"/>
    <w:rsid w:val="00724EA6"/>
    <w:rsid w:val="007273CD"/>
    <w:rsid w:val="00727E04"/>
    <w:rsid w:val="0073011B"/>
    <w:rsid w:val="00731BCD"/>
    <w:rsid w:val="00731C0A"/>
    <w:rsid w:val="00732CF3"/>
    <w:rsid w:val="0073343F"/>
    <w:rsid w:val="00733CF3"/>
    <w:rsid w:val="007346C9"/>
    <w:rsid w:val="007400B0"/>
    <w:rsid w:val="007445D2"/>
    <w:rsid w:val="00750F8F"/>
    <w:rsid w:val="00755176"/>
    <w:rsid w:val="00755816"/>
    <w:rsid w:val="007575EB"/>
    <w:rsid w:val="007600EA"/>
    <w:rsid w:val="00760896"/>
    <w:rsid w:val="00760DCE"/>
    <w:rsid w:val="007629AC"/>
    <w:rsid w:val="00763959"/>
    <w:rsid w:val="007656B5"/>
    <w:rsid w:val="007658A3"/>
    <w:rsid w:val="00766EC3"/>
    <w:rsid w:val="00767D07"/>
    <w:rsid w:val="00767E04"/>
    <w:rsid w:val="00770C50"/>
    <w:rsid w:val="007716EB"/>
    <w:rsid w:val="00771DDB"/>
    <w:rsid w:val="007820AB"/>
    <w:rsid w:val="00782AA2"/>
    <w:rsid w:val="00782C52"/>
    <w:rsid w:val="007909DB"/>
    <w:rsid w:val="0079298D"/>
    <w:rsid w:val="0079301E"/>
    <w:rsid w:val="0079303B"/>
    <w:rsid w:val="007A0337"/>
    <w:rsid w:val="007A34D1"/>
    <w:rsid w:val="007A3A9F"/>
    <w:rsid w:val="007A6FE8"/>
    <w:rsid w:val="007B0387"/>
    <w:rsid w:val="007B04CD"/>
    <w:rsid w:val="007B0973"/>
    <w:rsid w:val="007B2CF3"/>
    <w:rsid w:val="007B3FFD"/>
    <w:rsid w:val="007B44F5"/>
    <w:rsid w:val="007B5432"/>
    <w:rsid w:val="007B70BD"/>
    <w:rsid w:val="007C1E61"/>
    <w:rsid w:val="007C21D0"/>
    <w:rsid w:val="007C274C"/>
    <w:rsid w:val="007C28F2"/>
    <w:rsid w:val="007C2DCB"/>
    <w:rsid w:val="007C6C34"/>
    <w:rsid w:val="007D1284"/>
    <w:rsid w:val="007D19CB"/>
    <w:rsid w:val="007D1EC1"/>
    <w:rsid w:val="007D1F38"/>
    <w:rsid w:val="007D5C20"/>
    <w:rsid w:val="007E05FD"/>
    <w:rsid w:val="007E0832"/>
    <w:rsid w:val="007E1604"/>
    <w:rsid w:val="007E1E78"/>
    <w:rsid w:val="007E23D3"/>
    <w:rsid w:val="007E2807"/>
    <w:rsid w:val="007E49B1"/>
    <w:rsid w:val="007E5154"/>
    <w:rsid w:val="007E7FA6"/>
    <w:rsid w:val="007F2402"/>
    <w:rsid w:val="007F2C45"/>
    <w:rsid w:val="007F33FC"/>
    <w:rsid w:val="007F3B94"/>
    <w:rsid w:val="007F51BE"/>
    <w:rsid w:val="007F7B33"/>
    <w:rsid w:val="008017C6"/>
    <w:rsid w:val="0080659C"/>
    <w:rsid w:val="00806FAE"/>
    <w:rsid w:val="0080761D"/>
    <w:rsid w:val="00810973"/>
    <w:rsid w:val="0081101E"/>
    <w:rsid w:val="008154BE"/>
    <w:rsid w:val="00821265"/>
    <w:rsid w:val="00821524"/>
    <w:rsid w:val="0082336B"/>
    <w:rsid w:val="008264ED"/>
    <w:rsid w:val="00826C8D"/>
    <w:rsid w:val="008327B8"/>
    <w:rsid w:val="00833880"/>
    <w:rsid w:val="00834216"/>
    <w:rsid w:val="008347CE"/>
    <w:rsid w:val="008356B0"/>
    <w:rsid w:val="00835A55"/>
    <w:rsid w:val="00842A5A"/>
    <w:rsid w:val="008435AA"/>
    <w:rsid w:val="0084426C"/>
    <w:rsid w:val="00847F4B"/>
    <w:rsid w:val="008534FA"/>
    <w:rsid w:val="00854CFA"/>
    <w:rsid w:val="008561D8"/>
    <w:rsid w:val="00856C3E"/>
    <w:rsid w:val="008574EE"/>
    <w:rsid w:val="00861187"/>
    <w:rsid w:val="008671C8"/>
    <w:rsid w:val="0086740B"/>
    <w:rsid w:val="00867514"/>
    <w:rsid w:val="00867A8D"/>
    <w:rsid w:val="008706D3"/>
    <w:rsid w:val="00871207"/>
    <w:rsid w:val="00872685"/>
    <w:rsid w:val="008737FC"/>
    <w:rsid w:val="00875452"/>
    <w:rsid w:val="00876E8F"/>
    <w:rsid w:val="00877726"/>
    <w:rsid w:val="00883728"/>
    <w:rsid w:val="00885BF7"/>
    <w:rsid w:val="0088776F"/>
    <w:rsid w:val="00890640"/>
    <w:rsid w:val="008915C8"/>
    <w:rsid w:val="00894A69"/>
    <w:rsid w:val="0089792C"/>
    <w:rsid w:val="00897C53"/>
    <w:rsid w:val="008A0939"/>
    <w:rsid w:val="008A1836"/>
    <w:rsid w:val="008A187F"/>
    <w:rsid w:val="008A2A2D"/>
    <w:rsid w:val="008A2C15"/>
    <w:rsid w:val="008A2E95"/>
    <w:rsid w:val="008A369B"/>
    <w:rsid w:val="008A3776"/>
    <w:rsid w:val="008A6105"/>
    <w:rsid w:val="008A63DA"/>
    <w:rsid w:val="008B063A"/>
    <w:rsid w:val="008B21FA"/>
    <w:rsid w:val="008B35DD"/>
    <w:rsid w:val="008B47E8"/>
    <w:rsid w:val="008B5946"/>
    <w:rsid w:val="008C0E44"/>
    <w:rsid w:val="008C21E9"/>
    <w:rsid w:val="008C2C2B"/>
    <w:rsid w:val="008C3760"/>
    <w:rsid w:val="008C469D"/>
    <w:rsid w:val="008C5F59"/>
    <w:rsid w:val="008C6303"/>
    <w:rsid w:val="008C6869"/>
    <w:rsid w:val="008C72A8"/>
    <w:rsid w:val="008C78E7"/>
    <w:rsid w:val="008D1D03"/>
    <w:rsid w:val="008D20B2"/>
    <w:rsid w:val="008D3676"/>
    <w:rsid w:val="008D43B8"/>
    <w:rsid w:val="008E03CC"/>
    <w:rsid w:val="008E2223"/>
    <w:rsid w:val="008E31FA"/>
    <w:rsid w:val="008E61D8"/>
    <w:rsid w:val="008F1B78"/>
    <w:rsid w:val="008F306A"/>
    <w:rsid w:val="008F4B2F"/>
    <w:rsid w:val="008F6250"/>
    <w:rsid w:val="0090193F"/>
    <w:rsid w:val="00903D7C"/>
    <w:rsid w:val="009047EA"/>
    <w:rsid w:val="00906167"/>
    <w:rsid w:val="009077B8"/>
    <w:rsid w:val="00913838"/>
    <w:rsid w:val="009141B7"/>
    <w:rsid w:val="009146B0"/>
    <w:rsid w:val="009170AE"/>
    <w:rsid w:val="00917759"/>
    <w:rsid w:val="00917EC9"/>
    <w:rsid w:val="00921724"/>
    <w:rsid w:val="00922F52"/>
    <w:rsid w:val="009256DC"/>
    <w:rsid w:val="00931B34"/>
    <w:rsid w:val="0093339D"/>
    <w:rsid w:val="00934368"/>
    <w:rsid w:val="009353E7"/>
    <w:rsid w:val="0093706B"/>
    <w:rsid w:val="00937AEF"/>
    <w:rsid w:val="009420BA"/>
    <w:rsid w:val="0094272A"/>
    <w:rsid w:val="009429E2"/>
    <w:rsid w:val="00942B57"/>
    <w:rsid w:val="00942EF1"/>
    <w:rsid w:val="009438C9"/>
    <w:rsid w:val="0094707F"/>
    <w:rsid w:val="00947797"/>
    <w:rsid w:val="00951430"/>
    <w:rsid w:val="00953BB5"/>
    <w:rsid w:val="00955E9C"/>
    <w:rsid w:val="00960119"/>
    <w:rsid w:val="00964212"/>
    <w:rsid w:val="00964EB1"/>
    <w:rsid w:val="00966CF0"/>
    <w:rsid w:val="00970993"/>
    <w:rsid w:val="00971BD3"/>
    <w:rsid w:val="00972712"/>
    <w:rsid w:val="00973BF3"/>
    <w:rsid w:val="00982917"/>
    <w:rsid w:val="0098385E"/>
    <w:rsid w:val="00983B43"/>
    <w:rsid w:val="00991D64"/>
    <w:rsid w:val="00995444"/>
    <w:rsid w:val="00995955"/>
    <w:rsid w:val="0099746D"/>
    <w:rsid w:val="00997CAF"/>
    <w:rsid w:val="00997CE3"/>
    <w:rsid w:val="009A031D"/>
    <w:rsid w:val="009A4ACC"/>
    <w:rsid w:val="009A4D6C"/>
    <w:rsid w:val="009A788B"/>
    <w:rsid w:val="009B229A"/>
    <w:rsid w:val="009B6EBA"/>
    <w:rsid w:val="009B7FD5"/>
    <w:rsid w:val="009C20DC"/>
    <w:rsid w:val="009C220A"/>
    <w:rsid w:val="009C323D"/>
    <w:rsid w:val="009C4C7C"/>
    <w:rsid w:val="009C74A0"/>
    <w:rsid w:val="009D1DF9"/>
    <w:rsid w:val="009D2DB7"/>
    <w:rsid w:val="009D4D51"/>
    <w:rsid w:val="009D6A93"/>
    <w:rsid w:val="009E1A58"/>
    <w:rsid w:val="009E1ED0"/>
    <w:rsid w:val="009E22DA"/>
    <w:rsid w:val="009E2C80"/>
    <w:rsid w:val="009E3C9D"/>
    <w:rsid w:val="009E3F51"/>
    <w:rsid w:val="009E41CC"/>
    <w:rsid w:val="009E42A9"/>
    <w:rsid w:val="009E48CC"/>
    <w:rsid w:val="009E79C8"/>
    <w:rsid w:val="009F1953"/>
    <w:rsid w:val="009F26E0"/>
    <w:rsid w:val="009F6679"/>
    <w:rsid w:val="009F6A5D"/>
    <w:rsid w:val="009F7971"/>
    <w:rsid w:val="00A00751"/>
    <w:rsid w:val="00A02A0D"/>
    <w:rsid w:val="00A0637D"/>
    <w:rsid w:val="00A115AA"/>
    <w:rsid w:val="00A11EB2"/>
    <w:rsid w:val="00A134AC"/>
    <w:rsid w:val="00A14C1D"/>
    <w:rsid w:val="00A1727C"/>
    <w:rsid w:val="00A1742D"/>
    <w:rsid w:val="00A237DE"/>
    <w:rsid w:val="00A24EC9"/>
    <w:rsid w:val="00A253AD"/>
    <w:rsid w:val="00A32D61"/>
    <w:rsid w:val="00A33C92"/>
    <w:rsid w:val="00A3477C"/>
    <w:rsid w:val="00A366A4"/>
    <w:rsid w:val="00A3672A"/>
    <w:rsid w:val="00A37251"/>
    <w:rsid w:val="00A40015"/>
    <w:rsid w:val="00A400B8"/>
    <w:rsid w:val="00A41CA7"/>
    <w:rsid w:val="00A44DC3"/>
    <w:rsid w:val="00A5087F"/>
    <w:rsid w:val="00A50E35"/>
    <w:rsid w:val="00A513FB"/>
    <w:rsid w:val="00A537E5"/>
    <w:rsid w:val="00A54440"/>
    <w:rsid w:val="00A5688F"/>
    <w:rsid w:val="00A56C0B"/>
    <w:rsid w:val="00A57A69"/>
    <w:rsid w:val="00A60E02"/>
    <w:rsid w:val="00A6350E"/>
    <w:rsid w:val="00A702BD"/>
    <w:rsid w:val="00A70B89"/>
    <w:rsid w:val="00A7505C"/>
    <w:rsid w:val="00A771E3"/>
    <w:rsid w:val="00A82835"/>
    <w:rsid w:val="00A850D7"/>
    <w:rsid w:val="00A859EC"/>
    <w:rsid w:val="00A8797A"/>
    <w:rsid w:val="00A87E5C"/>
    <w:rsid w:val="00A90072"/>
    <w:rsid w:val="00A927ED"/>
    <w:rsid w:val="00A942C9"/>
    <w:rsid w:val="00A94375"/>
    <w:rsid w:val="00A94BDA"/>
    <w:rsid w:val="00A94E11"/>
    <w:rsid w:val="00A95368"/>
    <w:rsid w:val="00A9537D"/>
    <w:rsid w:val="00A955C3"/>
    <w:rsid w:val="00A971B1"/>
    <w:rsid w:val="00A97DC5"/>
    <w:rsid w:val="00AA560F"/>
    <w:rsid w:val="00AA6193"/>
    <w:rsid w:val="00AA7C1B"/>
    <w:rsid w:val="00AA7CE1"/>
    <w:rsid w:val="00AB1F19"/>
    <w:rsid w:val="00AB214C"/>
    <w:rsid w:val="00AB26C2"/>
    <w:rsid w:val="00AB5846"/>
    <w:rsid w:val="00AB5C7D"/>
    <w:rsid w:val="00AB5E7F"/>
    <w:rsid w:val="00AC36CA"/>
    <w:rsid w:val="00AC4ACB"/>
    <w:rsid w:val="00AC5558"/>
    <w:rsid w:val="00AC5B09"/>
    <w:rsid w:val="00AC7704"/>
    <w:rsid w:val="00AD159E"/>
    <w:rsid w:val="00AD26A4"/>
    <w:rsid w:val="00AD28E7"/>
    <w:rsid w:val="00AD2EC9"/>
    <w:rsid w:val="00AD5A1F"/>
    <w:rsid w:val="00AD6A70"/>
    <w:rsid w:val="00AD745C"/>
    <w:rsid w:val="00AE034A"/>
    <w:rsid w:val="00AE0D34"/>
    <w:rsid w:val="00AE2C9B"/>
    <w:rsid w:val="00AE4F51"/>
    <w:rsid w:val="00AE695B"/>
    <w:rsid w:val="00AE79A5"/>
    <w:rsid w:val="00AF15B7"/>
    <w:rsid w:val="00AF1E8E"/>
    <w:rsid w:val="00AF476F"/>
    <w:rsid w:val="00AF482D"/>
    <w:rsid w:val="00AF5F01"/>
    <w:rsid w:val="00AF78A1"/>
    <w:rsid w:val="00B027FA"/>
    <w:rsid w:val="00B07470"/>
    <w:rsid w:val="00B1211C"/>
    <w:rsid w:val="00B1375F"/>
    <w:rsid w:val="00B150C4"/>
    <w:rsid w:val="00B169A4"/>
    <w:rsid w:val="00B17324"/>
    <w:rsid w:val="00B22672"/>
    <w:rsid w:val="00B23016"/>
    <w:rsid w:val="00B24BF7"/>
    <w:rsid w:val="00B26795"/>
    <w:rsid w:val="00B350BB"/>
    <w:rsid w:val="00B35C8D"/>
    <w:rsid w:val="00B3623B"/>
    <w:rsid w:val="00B418C1"/>
    <w:rsid w:val="00B41D4A"/>
    <w:rsid w:val="00B426CD"/>
    <w:rsid w:val="00B43877"/>
    <w:rsid w:val="00B524D7"/>
    <w:rsid w:val="00B5360A"/>
    <w:rsid w:val="00B542FD"/>
    <w:rsid w:val="00B559C1"/>
    <w:rsid w:val="00B55CF2"/>
    <w:rsid w:val="00B563A8"/>
    <w:rsid w:val="00B56721"/>
    <w:rsid w:val="00B57602"/>
    <w:rsid w:val="00B60C05"/>
    <w:rsid w:val="00B6278C"/>
    <w:rsid w:val="00B62CAF"/>
    <w:rsid w:val="00B62DAF"/>
    <w:rsid w:val="00B6510C"/>
    <w:rsid w:val="00B757AE"/>
    <w:rsid w:val="00B849E0"/>
    <w:rsid w:val="00B86D61"/>
    <w:rsid w:val="00B90494"/>
    <w:rsid w:val="00B92396"/>
    <w:rsid w:val="00B926D6"/>
    <w:rsid w:val="00B93944"/>
    <w:rsid w:val="00B93ABD"/>
    <w:rsid w:val="00B9742D"/>
    <w:rsid w:val="00BA05A3"/>
    <w:rsid w:val="00BA0984"/>
    <w:rsid w:val="00BA2C6E"/>
    <w:rsid w:val="00BA4CF1"/>
    <w:rsid w:val="00BA7E36"/>
    <w:rsid w:val="00BB0A49"/>
    <w:rsid w:val="00BB6AAF"/>
    <w:rsid w:val="00BB7229"/>
    <w:rsid w:val="00BC24CE"/>
    <w:rsid w:val="00BC2BB6"/>
    <w:rsid w:val="00BC3A3A"/>
    <w:rsid w:val="00BC4C65"/>
    <w:rsid w:val="00BC50DC"/>
    <w:rsid w:val="00BC70D7"/>
    <w:rsid w:val="00BD082F"/>
    <w:rsid w:val="00BD0A66"/>
    <w:rsid w:val="00BD0AAA"/>
    <w:rsid w:val="00BD1258"/>
    <w:rsid w:val="00BD202E"/>
    <w:rsid w:val="00BD22CA"/>
    <w:rsid w:val="00BD3CC3"/>
    <w:rsid w:val="00BD3FE0"/>
    <w:rsid w:val="00BD585A"/>
    <w:rsid w:val="00BD61B3"/>
    <w:rsid w:val="00BD6A12"/>
    <w:rsid w:val="00BD6CC9"/>
    <w:rsid w:val="00BE0BEB"/>
    <w:rsid w:val="00BE1D3F"/>
    <w:rsid w:val="00BE3465"/>
    <w:rsid w:val="00BE5030"/>
    <w:rsid w:val="00BE5828"/>
    <w:rsid w:val="00BE6251"/>
    <w:rsid w:val="00BE631B"/>
    <w:rsid w:val="00BE6E74"/>
    <w:rsid w:val="00BE7146"/>
    <w:rsid w:val="00BF0789"/>
    <w:rsid w:val="00BF15EE"/>
    <w:rsid w:val="00BF1BD3"/>
    <w:rsid w:val="00BF2347"/>
    <w:rsid w:val="00BF7AB3"/>
    <w:rsid w:val="00C00E0D"/>
    <w:rsid w:val="00C01FC1"/>
    <w:rsid w:val="00C03C5B"/>
    <w:rsid w:val="00C04A09"/>
    <w:rsid w:val="00C121AB"/>
    <w:rsid w:val="00C14269"/>
    <w:rsid w:val="00C1484D"/>
    <w:rsid w:val="00C15EDF"/>
    <w:rsid w:val="00C17E44"/>
    <w:rsid w:val="00C20220"/>
    <w:rsid w:val="00C22056"/>
    <w:rsid w:val="00C2266D"/>
    <w:rsid w:val="00C25B95"/>
    <w:rsid w:val="00C26634"/>
    <w:rsid w:val="00C3049A"/>
    <w:rsid w:val="00C4034F"/>
    <w:rsid w:val="00C40721"/>
    <w:rsid w:val="00C4085E"/>
    <w:rsid w:val="00C44257"/>
    <w:rsid w:val="00C44C66"/>
    <w:rsid w:val="00C456E2"/>
    <w:rsid w:val="00C46B33"/>
    <w:rsid w:val="00C5024B"/>
    <w:rsid w:val="00C51916"/>
    <w:rsid w:val="00C526DA"/>
    <w:rsid w:val="00C52ADC"/>
    <w:rsid w:val="00C55BCB"/>
    <w:rsid w:val="00C5672F"/>
    <w:rsid w:val="00C57FB6"/>
    <w:rsid w:val="00C60C9D"/>
    <w:rsid w:val="00C60D72"/>
    <w:rsid w:val="00C613EF"/>
    <w:rsid w:val="00C61DFD"/>
    <w:rsid w:val="00C6279B"/>
    <w:rsid w:val="00C628DA"/>
    <w:rsid w:val="00C631B1"/>
    <w:rsid w:val="00C65DBB"/>
    <w:rsid w:val="00C66C91"/>
    <w:rsid w:val="00C723D8"/>
    <w:rsid w:val="00C72DB4"/>
    <w:rsid w:val="00C77E40"/>
    <w:rsid w:val="00C818AA"/>
    <w:rsid w:val="00C82709"/>
    <w:rsid w:val="00C843F0"/>
    <w:rsid w:val="00C8626B"/>
    <w:rsid w:val="00C8662A"/>
    <w:rsid w:val="00C91163"/>
    <w:rsid w:val="00C9159B"/>
    <w:rsid w:val="00C923E3"/>
    <w:rsid w:val="00C92444"/>
    <w:rsid w:val="00C9257D"/>
    <w:rsid w:val="00C9377E"/>
    <w:rsid w:val="00C95949"/>
    <w:rsid w:val="00C96293"/>
    <w:rsid w:val="00CA0781"/>
    <w:rsid w:val="00CA231A"/>
    <w:rsid w:val="00CA331E"/>
    <w:rsid w:val="00CA3BC4"/>
    <w:rsid w:val="00CA6A5C"/>
    <w:rsid w:val="00CB2FBF"/>
    <w:rsid w:val="00CB50C5"/>
    <w:rsid w:val="00CB7027"/>
    <w:rsid w:val="00CC0A5C"/>
    <w:rsid w:val="00CC1370"/>
    <w:rsid w:val="00CC1FB1"/>
    <w:rsid w:val="00CC2B27"/>
    <w:rsid w:val="00CC3847"/>
    <w:rsid w:val="00CC4C15"/>
    <w:rsid w:val="00CC5B4D"/>
    <w:rsid w:val="00CC5CC4"/>
    <w:rsid w:val="00CC6963"/>
    <w:rsid w:val="00CC6A88"/>
    <w:rsid w:val="00CC6DE9"/>
    <w:rsid w:val="00CD04FA"/>
    <w:rsid w:val="00CD1D94"/>
    <w:rsid w:val="00CD22DC"/>
    <w:rsid w:val="00CD2308"/>
    <w:rsid w:val="00CD5CAA"/>
    <w:rsid w:val="00CD79AA"/>
    <w:rsid w:val="00CE1FD2"/>
    <w:rsid w:val="00CE39A1"/>
    <w:rsid w:val="00CE4826"/>
    <w:rsid w:val="00CE763C"/>
    <w:rsid w:val="00CF2496"/>
    <w:rsid w:val="00CF29EB"/>
    <w:rsid w:val="00CF2C22"/>
    <w:rsid w:val="00CF509A"/>
    <w:rsid w:val="00CF66CE"/>
    <w:rsid w:val="00D01C06"/>
    <w:rsid w:val="00D02EBC"/>
    <w:rsid w:val="00D032D4"/>
    <w:rsid w:val="00D12CE6"/>
    <w:rsid w:val="00D1657E"/>
    <w:rsid w:val="00D16FD5"/>
    <w:rsid w:val="00D1765A"/>
    <w:rsid w:val="00D20654"/>
    <w:rsid w:val="00D206FC"/>
    <w:rsid w:val="00D21787"/>
    <w:rsid w:val="00D23D3D"/>
    <w:rsid w:val="00D24077"/>
    <w:rsid w:val="00D24B27"/>
    <w:rsid w:val="00D25096"/>
    <w:rsid w:val="00D25506"/>
    <w:rsid w:val="00D268D8"/>
    <w:rsid w:val="00D310FF"/>
    <w:rsid w:val="00D321D9"/>
    <w:rsid w:val="00D32746"/>
    <w:rsid w:val="00D340FF"/>
    <w:rsid w:val="00D4019C"/>
    <w:rsid w:val="00D409FC"/>
    <w:rsid w:val="00D4354A"/>
    <w:rsid w:val="00D44780"/>
    <w:rsid w:val="00D461DB"/>
    <w:rsid w:val="00D51B38"/>
    <w:rsid w:val="00D52614"/>
    <w:rsid w:val="00D54747"/>
    <w:rsid w:val="00D55876"/>
    <w:rsid w:val="00D57191"/>
    <w:rsid w:val="00D576D7"/>
    <w:rsid w:val="00D62D2B"/>
    <w:rsid w:val="00D6303E"/>
    <w:rsid w:val="00D63106"/>
    <w:rsid w:val="00D635EE"/>
    <w:rsid w:val="00D656EF"/>
    <w:rsid w:val="00D66911"/>
    <w:rsid w:val="00D6711E"/>
    <w:rsid w:val="00D721B1"/>
    <w:rsid w:val="00D72470"/>
    <w:rsid w:val="00D73F74"/>
    <w:rsid w:val="00D76FD8"/>
    <w:rsid w:val="00D774DB"/>
    <w:rsid w:val="00D77AEC"/>
    <w:rsid w:val="00D77BCA"/>
    <w:rsid w:val="00D83BE3"/>
    <w:rsid w:val="00D84FA1"/>
    <w:rsid w:val="00D86F87"/>
    <w:rsid w:val="00D87BEC"/>
    <w:rsid w:val="00D94A6B"/>
    <w:rsid w:val="00D9638D"/>
    <w:rsid w:val="00D97EA5"/>
    <w:rsid w:val="00DA2AB9"/>
    <w:rsid w:val="00DA3DA6"/>
    <w:rsid w:val="00DA4CC1"/>
    <w:rsid w:val="00DA664B"/>
    <w:rsid w:val="00DA76E4"/>
    <w:rsid w:val="00DA7719"/>
    <w:rsid w:val="00DA7B49"/>
    <w:rsid w:val="00DA7CC1"/>
    <w:rsid w:val="00DB070B"/>
    <w:rsid w:val="00DB0C09"/>
    <w:rsid w:val="00DB13CD"/>
    <w:rsid w:val="00DB3786"/>
    <w:rsid w:val="00DB42FE"/>
    <w:rsid w:val="00DB77C7"/>
    <w:rsid w:val="00DB7B88"/>
    <w:rsid w:val="00DC060A"/>
    <w:rsid w:val="00DC4D70"/>
    <w:rsid w:val="00DC68CA"/>
    <w:rsid w:val="00DC7D7E"/>
    <w:rsid w:val="00DD0B2A"/>
    <w:rsid w:val="00DD4E10"/>
    <w:rsid w:val="00DD5188"/>
    <w:rsid w:val="00DD5311"/>
    <w:rsid w:val="00DD54C2"/>
    <w:rsid w:val="00DD7D27"/>
    <w:rsid w:val="00DD7E3C"/>
    <w:rsid w:val="00DE28C2"/>
    <w:rsid w:val="00DE476A"/>
    <w:rsid w:val="00DE4A2F"/>
    <w:rsid w:val="00DE6573"/>
    <w:rsid w:val="00DF1187"/>
    <w:rsid w:val="00DF21BB"/>
    <w:rsid w:val="00DF40DB"/>
    <w:rsid w:val="00DF5DCA"/>
    <w:rsid w:val="00DF5DEB"/>
    <w:rsid w:val="00E00135"/>
    <w:rsid w:val="00E00201"/>
    <w:rsid w:val="00E01439"/>
    <w:rsid w:val="00E017DC"/>
    <w:rsid w:val="00E0204C"/>
    <w:rsid w:val="00E02BCC"/>
    <w:rsid w:val="00E03417"/>
    <w:rsid w:val="00E05F26"/>
    <w:rsid w:val="00E06437"/>
    <w:rsid w:val="00E1012D"/>
    <w:rsid w:val="00E111A1"/>
    <w:rsid w:val="00E12586"/>
    <w:rsid w:val="00E12D24"/>
    <w:rsid w:val="00E12FD0"/>
    <w:rsid w:val="00E138E8"/>
    <w:rsid w:val="00E15ACD"/>
    <w:rsid w:val="00E20A02"/>
    <w:rsid w:val="00E21EAE"/>
    <w:rsid w:val="00E23817"/>
    <w:rsid w:val="00E27C79"/>
    <w:rsid w:val="00E33959"/>
    <w:rsid w:val="00E351BA"/>
    <w:rsid w:val="00E35850"/>
    <w:rsid w:val="00E42C36"/>
    <w:rsid w:val="00E42F8C"/>
    <w:rsid w:val="00E43696"/>
    <w:rsid w:val="00E43DF9"/>
    <w:rsid w:val="00E44EE0"/>
    <w:rsid w:val="00E45C96"/>
    <w:rsid w:val="00E46B18"/>
    <w:rsid w:val="00E5103A"/>
    <w:rsid w:val="00E537EB"/>
    <w:rsid w:val="00E546AF"/>
    <w:rsid w:val="00E54988"/>
    <w:rsid w:val="00E551FD"/>
    <w:rsid w:val="00E55D20"/>
    <w:rsid w:val="00E56D56"/>
    <w:rsid w:val="00E577FE"/>
    <w:rsid w:val="00E579F2"/>
    <w:rsid w:val="00E6154D"/>
    <w:rsid w:val="00E63A68"/>
    <w:rsid w:val="00E66EB9"/>
    <w:rsid w:val="00E71154"/>
    <w:rsid w:val="00E71577"/>
    <w:rsid w:val="00E7284A"/>
    <w:rsid w:val="00E7420F"/>
    <w:rsid w:val="00E758F4"/>
    <w:rsid w:val="00E8013B"/>
    <w:rsid w:val="00E81BE6"/>
    <w:rsid w:val="00E83EAD"/>
    <w:rsid w:val="00E86385"/>
    <w:rsid w:val="00E86911"/>
    <w:rsid w:val="00E86D68"/>
    <w:rsid w:val="00E95881"/>
    <w:rsid w:val="00E95F21"/>
    <w:rsid w:val="00E973DE"/>
    <w:rsid w:val="00EA05AE"/>
    <w:rsid w:val="00EA394A"/>
    <w:rsid w:val="00EA4371"/>
    <w:rsid w:val="00EA5A35"/>
    <w:rsid w:val="00EA5E64"/>
    <w:rsid w:val="00EA7933"/>
    <w:rsid w:val="00EB05E9"/>
    <w:rsid w:val="00EB0B1D"/>
    <w:rsid w:val="00EB21EE"/>
    <w:rsid w:val="00EB3B88"/>
    <w:rsid w:val="00EB423E"/>
    <w:rsid w:val="00EB6920"/>
    <w:rsid w:val="00EB6D59"/>
    <w:rsid w:val="00EB7AA0"/>
    <w:rsid w:val="00EB7CEF"/>
    <w:rsid w:val="00EC1BEC"/>
    <w:rsid w:val="00EC26F2"/>
    <w:rsid w:val="00EC41C4"/>
    <w:rsid w:val="00EC5F37"/>
    <w:rsid w:val="00EC6407"/>
    <w:rsid w:val="00EC69EE"/>
    <w:rsid w:val="00ED1043"/>
    <w:rsid w:val="00ED1A07"/>
    <w:rsid w:val="00ED21DB"/>
    <w:rsid w:val="00ED4059"/>
    <w:rsid w:val="00ED74C8"/>
    <w:rsid w:val="00EE1AA1"/>
    <w:rsid w:val="00EE1ED0"/>
    <w:rsid w:val="00EE4D29"/>
    <w:rsid w:val="00EE5390"/>
    <w:rsid w:val="00EE7341"/>
    <w:rsid w:val="00EF0C5F"/>
    <w:rsid w:val="00EF45E1"/>
    <w:rsid w:val="00EF60F5"/>
    <w:rsid w:val="00EF66B9"/>
    <w:rsid w:val="00F00AA6"/>
    <w:rsid w:val="00F0178A"/>
    <w:rsid w:val="00F061A9"/>
    <w:rsid w:val="00F07E96"/>
    <w:rsid w:val="00F10610"/>
    <w:rsid w:val="00F1218E"/>
    <w:rsid w:val="00F14F37"/>
    <w:rsid w:val="00F156D2"/>
    <w:rsid w:val="00F159DD"/>
    <w:rsid w:val="00F1713C"/>
    <w:rsid w:val="00F17DE1"/>
    <w:rsid w:val="00F210A8"/>
    <w:rsid w:val="00F21587"/>
    <w:rsid w:val="00F267BC"/>
    <w:rsid w:val="00F2710E"/>
    <w:rsid w:val="00F2782C"/>
    <w:rsid w:val="00F27B70"/>
    <w:rsid w:val="00F27C33"/>
    <w:rsid w:val="00F30E90"/>
    <w:rsid w:val="00F31DBE"/>
    <w:rsid w:val="00F335E7"/>
    <w:rsid w:val="00F40B82"/>
    <w:rsid w:val="00F40C36"/>
    <w:rsid w:val="00F415B0"/>
    <w:rsid w:val="00F42D78"/>
    <w:rsid w:val="00F432C0"/>
    <w:rsid w:val="00F43FC9"/>
    <w:rsid w:val="00F455E7"/>
    <w:rsid w:val="00F464EF"/>
    <w:rsid w:val="00F50957"/>
    <w:rsid w:val="00F52D21"/>
    <w:rsid w:val="00F53F04"/>
    <w:rsid w:val="00F544FC"/>
    <w:rsid w:val="00F54A02"/>
    <w:rsid w:val="00F57407"/>
    <w:rsid w:val="00F6068C"/>
    <w:rsid w:val="00F613A3"/>
    <w:rsid w:val="00F617D7"/>
    <w:rsid w:val="00F62350"/>
    <w:rsid w:val="00F63080"/>
    <w:rsid w:val="00F64C48"/>
    <w:rsid w:val="00F66D56"/>
    <w:rsid w:val="00F73DC2"/>
    <w:rsid w:val="00F74565"/>
    <w:rsid w:val="00F75294"/>
    <w:rsid w:val="00F75F63"/>
    <w:rsid w:val="00F775FA"/>
    <w:rsid w:val="00F7799E"/>
    <w:rsid w:val="00F80B80"/>
    <w:rsid w:val="00F81AF4"/>
    <w:rsid w:val="00F82862"/>
    <w:rsid w:val="00F83BC4"/>
    <w:rsid w:val="00F84555"/>
    <w:rsid w:val="00F86836"/>
    <w:rsid w:val="00F86CBE"/>
    <w:rsid w:val="00F92CB8"/>
    <w:rsid w:val="00F936E6"/>
    <w:rsid w:val="00F941E2"/>
    <w:rsid w:val="00F94974"/>
    <w:rsid w:val="00F95565"/>
    <w:rsid w:val="00F969B4"/>
    <w:rsid w:val="00F96E01"/>
    <w:rsid w:val="00F97027"/>
    <w:rsid w:val="00FA18E3"/>
    <w:rsid w:val="00FA22D8"/>
    <w:rsid w:val="00FA4774"/>
    <w:rsid w:val="00FA4D15"/>
    <w:rsid w:val="00FB0448"/>
    <w:rsid w:val="00FB05EF"/>
    <w:rsid w:val="00FB0DA0"/>
    <w:rsid w:val="00FB1193"/>
    <w:rsid w:val="00FB60A2"/>
    <w:rsid w:val="00FB7DFC"/>
    <w:rsid w:val="00FC1264"/>
    <w:rsid w:val="00FC142F"/>
    <w:rsid w:val="00FC3AE8"/>
    <w:rsid w:val="00FC473E"/>
    <w:rsid w:val="00FC5A5A"/>
    <w:rsid w:val="00FC5F16"/>
    <w:rsid w:val="00FC7F53"/>
    <w:rsid w:val="00FD0766"/>
    <w:rsid w:val="00FD27DB"/>
    <w:rsid w:val="00FD5A00"/>
    <w:rsid w:val="00FD6A1F"/>
    <w:rsid w:val="00FE03B4"/>
    <w:rsid w:val="00FE1103"/>
    <w:rsid w:val="00FE1EAE"/>
    <w:rsid w:val="00FE1F9D"/>
    <w:rsid w:val="00FE3208"/>
    <w:rsid w:val="00FE3671"/>
    <w:rsid w:val="00FE3E09"/>
    <w:rsid w:val="00FE639A"/>
    <w:rsid w:val="00FE6A40"/>
    <w:rsid w:val="00FE701C"/>
    <w:rsid w:val="00FE707B"/>
    <w:rsid w:val="00FF04BF"/>
    <w:rsid w:val="00FF3390"/>
    <w:rsid w:val="00FF3848"/>
    <w:rsid w:val="00FF4D9F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613059"/>
  <w15:docId w15:val="{B0FB983F-65EB-44A7-A384-19E0C24D9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E7337"/>
    <w:rPr>
      <w:rFonts w:ascii="Arial" w:hAnsi="Arial"/>
      <w:sz w:val="22"/>
    </w:rPr>
  </w:style>
  <w:style w:type="paragraph" w:styleId="Nagwek1">
    <w:name w:val="heading 1"/>
    <w:basedOn w:val="Normalny"/>
    <w:next w:val="Normalny"/>
    <w:qFormat/>
    <w:rsid w:val="00D54747"/>
    <w:pPr>
      <w:keepNext/>
      <w:spacing w:before="240" w:after="60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B350B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B350B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B35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B350BB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D5474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54747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D54747"/>
    <w:rPr>
      <w:color w:val="0000FF"/>
      <w:u w:val="single"/>
    </w:rPr>
  </w:style>
  <w:style w:type="character" w:styleId="UyteHipercze">
    <w:name w:val="FollowedHyperlink"/>
    <w:basedOn w:val="Domylnaczcionkaakapitu"/>
    <w:rsid w:val="00D54747"/>
    <w:rPr>
      <w:color w:val="800080"/>
      <w:u w:val="single"/>
    </w:rPr>
  </w:style>
  <w:style w:type="character" w:styleId="Numerstrony">
    <w:name w:val="page number"/>
    <w:basedOn w:val="Domylnaczcionkaakapitu"/>
    <w:rsid w:val="00D54747"/>
  </w:style>
  <w:style w:type="paragraph" w:styleId="Tekstpodstawowy3">
    <w:name w:val="Body Text 3"/>
    <w:basedOn w:val="Normalny"/>
    <w:rsid w:val="006E7337"/>
    <w:rPr>
      <w:rFonts w:ascii="Times New Roman" w:hAnsi="Times New Roman"/>
      <w:sz w:val="24"/>
    </w:rPr>
  </w:style>
  <w:style w:type="paragraph" w:styleId="Tekstdymka">
    <w:name w:val="Balloon Text"/>
    <w:basedOn w:val="Normalny"/>
    <w:semiHidden/>
    <w:rsid w:val="00D21787"/>
    <w:rPr>
      <w:rFonts w:ascii="Tahoma" w:hAnsi="Tahoma" w:cs="Tahoma"/>
      <w:sz w:val="16"/>
      <w:szCs w:val="16"/>
    </w:rPr>
  </w:style>
  <w:style w:type="character" w:customStyle="1" w:styleId="f11">
    <w:name w:val="f11"/>
    <w:basedOn w:val="Domylnaczcionkaakapitu"/>
    <w:rsid w:val="0061172A"/>
    <w:rPr>
      <w:rFonts w:ascii="Verdana" w:hAnsi="Verdana" w:hint="default"/>
      <w:b w:val="0"/>
      <w:bCs w:val="0"/>
      <w:i w:val="0"/>
      <w:iCs w:val="0"/>
      <w:strike w:val="0"/>
      <w:dstrike w:val="0"/>
      <w:color w:val="777777"/>
      <w:sz w:val="14"/>
      <w:szCs w:val="14"/>
      <w:u w:val="none"/>
      <w:effect w:val="none"/>
    </w:rPr>
  </w:style>
  <w:style w:type="paragraph" w:styleId="Tekstpodstawowy">
    <w:name w:val="Body Text"/>
    <w:basedOn w:val="Normalny"/>
    <w:rsid w:val="002867D4"/>
    <w:pPr>
      <w:spacing w:after="120"/>
    </w:pPr>
  </w:style>
  <w:style w:type="character" w:customStyle="1" w:styleId="coretxt1">
    <w:name w:val="coretxt1"/>
    <w:basedOn w:val="Domylnaczcionkaakapitu"/>
    <w:rsid w:val="00AB5C7D"/>
    <w:rPr>
      <w:rFonts w:ascii="Verdana" w:hAnsi="Verdana" w:hint="default"/>
      <w:color w:val="FFDFE0"/>
      <w:spacing w:val="402"/>
      <w:sz w:val="18"/>
      <w:szCs w:val="18"/>
    </w:rPr>
  </w:style>
  <w:style w:type="paragraph" w:styleId="NormalnyWeb">
    <w:name w:val="Normal (Web)"/>
    <w:basedOn w:val="Normalny"/>
    <w:uiPriority w:val="99"/>
    <w:rsid w:val="00E02BCC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paragraphpunkt">
    <w:name w:val="paragraphpunkt"/>
    <w:basedOn w:val="Domylnaczcionkaakapitu"/>
    <w:rsid w:val="009429E2"/>
  </w:style>
  <w:style w:type="character" w:customStyle="1" w:styleId="akapitdomyslny">
    <w:name w:val="akapitdomyslny"/>
    <w:basedOn w:val="Domylnaczcionkaakapitu"/>
    <w:rsid w:val="009429E2"/>
  </w:style>
  <w:style w:type="character" w:customStyle="1" w:styleId="artykul">
    <w:name w:val="artykul"/>
    <w:basedOn w:val="Domylnaczcionkaakapitu"/>
    <w:rsid w:val="00964212"/>
  </w:style>
  <w:style w:type="paragraph" w:customStyle="1" w:styleId="lead">
    <w:name w:val="lead"/>
    <w:basedOn w:val="Normalny"/>
    <w:rsid w:val="0007379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utor">
    <w:name w:val="autor"/>
    <w:basedOn w:val="Normalny"/>
    <w:rsid w:val="0007379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resc">
    <w:name w:val="tresc"/>
    <w:basedOn w:val="Normalny"/>
    <w:rsid w:val="0007379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qFormat/>
    <w:rsid w:val="00D1657E"/>
    <w:rPr>
      <w:b/>
      <w:bCs/>
    </w:rPr>
  </w:style>
  <w:style w:type="character" w:styleId="Uwydatnienie">
    <w:name w:val="Emphasis"/>
    <w:basedOn w:val="Domylnaczcionkaakapitu"/>
    <w:uiPriority w:val="20"/>
    <w:qFormat/>
    <w:rsid w:val="00D1657E"/>
    <w:rPr>
      <w:i/>
      <w:iCs/>
    </w:rPr>
  </w:style>
  <w:style w:type="character" w:customStyle="1" w:styleId="urlp79825bed95c25b5070d2ca30c1d8266944afe29c16d152d04f2a7397dfb939cc">
    <w:name w:val="url_p_79825bed95c25b5070d2ca30c1d8266944afe29c16d152d04f2a7397dfb939cc"/>
    <w:basedOn w:val="Domylnaczcionkaakapitu"/>
    <w:rsid w:val="00D1657E"/>
  </w:style>
  <w:style w:type="character" w:customStyle="1" w:styleId="tresc2">
    <w:name w:val="tresc2"/>
    <w:basedOn w:val="Domylnaczcionkaakapitu"/>
    <w:rsid w:val="002C48D0"/>
  </w:style>
  <w:style w:type="character" w:customStyle="1" w:styleId="Nagwek2Znak">
    <w:name w:val="Nagłówek 2 Znak"/>
    <w:basedOn w:val="Domylnaczcionkaakapitu"/>
    <w:link w:val="Nagwek2"/>
    <w:semiHidden/>
    <w:rsid w:val="00B350B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semiHidden/>
    <w:rsid w:val="00B350B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semiHidden/>
    <w:rsid w:val="00B350B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semiHidden/>
    <w:rsid w:val="00B350BB"/>
    <w:rPr>
      <w:rFonts w:ascii="Calibri" w:eastAsia="Times New Roman" w:hAnsi="Calibri" w:cs="Times New Roman"/>
      <w:b/>
      <w:bCs/>
      <w:sz w:val="22"/>
      <w:szCs w:val="22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unhideWhenUsed/>
    <w:rsid w:val="00B350BB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rsid w:val="00B350BB"/>
    <w:rPr>
      <w:rFonts w:ascii="Arial" w:hAnsi="Arial" w:cs="Arial"/>
      <w:vanish/>
      <w:sz w:val="16"/>
      <w:szCs w:val="16"/>
    </w:rPr>
  </w:style>
  <w:style w:type="character" w:customStyle="1" w:styleId="blokada">
    <w:name w:val="blokada"/>
    <w:basedOn w:val="Domylnaczcionkaakapitu"/>
    <w:rsid w:val="00B350BB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B350BB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rsid w:val="00B350BB"/>
    <w:rPr>
      <w:rFonts w:ascii="Arial" w:hAnsi="Arial" w:cs="Arial"/>
      <w:vanish/>
      <w:sz w:val="16"/>
      <w:szCs w:val="16"/>
    </w:rPr>
  </w:style>
  <w:style w:type="paragraph" w:customStyle="1" w:styleId="wyroznienie">
    <w:name w:val="wyroznienie"/>
    <w:basedOn w:val="Normalny"/>
    <w:rsid w:val="00B350B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ramka-tyt">
    <w:name w:val="ramka-tyt"/>
    <w:basedOn w:val="Normalny"/>
    <w:rsid w:val="00B350B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ramka-txt">
    <w:name w:val="ramka-txt"/>
    <w:basedOn w:val="Normalny"/>
    <w:rsid w:val="00B350B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zary-afaeaf">
    <w:name w:val="szary-afaeaf"/>
    <w:basedOn w:val="Domylnaczcionkaakapitu"/>
    <w:rsid w:val="00B350BB"/>
  </w:style>
  <w:style w:type="paragraph" w:customStyle="1" w:styleId="inside">
    <w:name w:val="inside"/>
    <w:basedOn w:val="Normalny"/>
    <w:rsid w:val="00B350B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zapoznaj-zasady">
    <w:name w:val="zapoznaj-zasady"/>
    <w:basedOn w:val="Normalny"/>
    <w:rsid w:val="00B350B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agl-prawa">
    <w:name w:val="nagl-prawa"/>
    <w:basedOn w:val="Normalny"/>
    <w:rsid w:val="00B350B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l">
    <w:name w:val="fl"/>
    <w:basedOn w:val="Normalny"/>
    <w:rsid w:val="00B350B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zaawansowana">
    <w:name w:val="zaawansowana"/>
    <w:basedOn w:val="Domylnaczcionkaakapitu"/>
    <w:rsid w:val="00B350BB"/>
  </w:style>
  <w:style w:type="character" w:customStyle="1" w:styleId="b">
    <w:name w:val="b"/>
    <w:basedOn w:val="Domylnaczcionkaakapitu"/>
    <w:rsid w:val="00B350BB"/>
  </w:style>
  <w:style w:type="character" w:customStyle="1" w:styleId="forum-temat">
    <w:name w:val="forum-temat"/>
    <w:basedOn w:val="Domylnaczcionkaakapitu"/>
    <w:rsid w:val="00B350BB"/>
  </w:style>
  <w:style w:type="paragraph" w:styleId="Zwykytekst">
    <w:name w:val="Plain Text"/>
    <w:basedOn w:val="Normalny"/>
    <w:link w:val="ZwykytekstZnak"/>
    <w:rsid w:val="00D656EF"/>
    <w:pPr>
      <w:spacing w:line="360" w:lineRule="auto"/>
      <w:jc w:val="both"/>
    </w:pPr>
    <w:rPr>
      <w:rFonts w:ascii="Courier New" w:hAnsi="Courier New" w:cs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D656EF"/>
    <w:rPr>
      <w:rFonts w:ascii="Courier New" w:hAnsi="Courier New" w:cs="Courier New"/>
    </w:rPr>
  </w:style>
  <w:style w:type="character" w:customStyle="1" w:styleId="urlp24633b29b6dcd467a729a48ad60885501fa2c597f010da062ff6a3f9306cc8fb">
    <w:name w:val="url_p_24633b29b6dcd467a729a48ad60885501fa2c597f010da062ff6a3f9306cc8fb"/>
    <w:basedOn w:val="Domylnaczcionkaakapitu"/>
    <w:rsid w:val="00D656EF"/>
  </w:style>
  <w:style w:type="paragraph" w:styleId="Mapadokumentu">
    <w:name w:val="Document Map"/>
    <w:basedOn w:val="Normalny"/>
    <w:semiHidden/>
    <w:rsid w:val="00997CAF"/>
    <w:pPr>
      <w:shd w:val="clear" w:color="auto" w:fill="000080"/>
    </w:pPr>
    <w:rPr>
      <w:rFonts w:ascii="Tahoma" w:hAnsi="Tahoma" w:cs="Tahoma"/>
      <w:sz w:val="20"/>
    </w:rPr>
  </w:style>
  <w:style w:type="paragraph" w:styleId="Tekstpodstawowy2">
    <w:name w:val="Body Text 2"/>
    <w:basedOn w:val="Normalny"/>
    <w:rsid w:val="002379C7"/>
    <w:pPr>
      <w:spacing w:after="120" w:line="480" w:lineRule="auto"/>
    </w:pPr>
  </w:style>
  <w:style w:type="character" w:styleId="Odwoaniedokomentarza">
    <w:name w:val="annotation reference"/>
    <w:basedOn w:val="Domylnaczcionkaakapitu"/>
    <w:rsid w:val="008534F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534F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8534FA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8534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534FA"/>
    <w:rPr>
      <w:rFonts w:ascii="Arial" w:hAnsi="Arial"/>
      <w:b/>
      <w:bCs/>
    </w:rPr>
  </w:style>
  <w:style w:type="character" w:customStyle="1" w:styleId="A2">
    <w:name w:val="A2"/>
    <w:rsid w:val="005E49C8"/>
    <w:rPr>
      <w:rFonts w:cs="Myriad Pro"/>
      <w:color w:val="000000"/>
      <w:sz w:val="22"/>
      <w:szCs w:val="22"/>
    </w:rPr>
  </w:style>
  <w:style w:type="character" w:customStyle="1" w:styleId="A1">
    <w:name w:val="A1"/>
    <w:rsid w:val="007820AB"/>
    <w:rPr>
      <w:rFonts w:cs="Myriad Pro"/>
      <w:color w:val="000000"/>
      <w:sz w:val="60"/>
      <w:szCs w:val="60"/>
    </w:rPr>
  </w:style>
  <w:style w:type="paragraph" w:styleId="Tekstprzypisukocowego">
    <w:name w:val="endnote text"/>
    <w:basedOn w:val="Normalny"/>
    <w:link w:val="TekstprzypisukocowegoZnak"/>
    <w:rsid w:val="00A57A6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57A69"/>
    <w:rPr>
      <w:rFonts w:ascii="Arial" w:hAnsi="Arial"/>
    </w:rPr>
  </w:style>
  <w:style w:type="character" w:styleId="Odwoanieprzypisukocowego">
    <w:name w:val="endnote reference"/>
    <w:basedOn w:val="Domylnaczcionkaakapitu"/>
    <w:rsid w:val="00A57A69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3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4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1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9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6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9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28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8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22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18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55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69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54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55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0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84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47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941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13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224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35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57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4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6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531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9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085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46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08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655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09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41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518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693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4330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959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07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880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90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10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502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2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067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46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32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43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22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50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351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784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3698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998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59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47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9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psoroczynski@kig.pl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g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User\USTAWI~1\Temp\szablon%20-%20Papier%20firmowy%20KIG%20-%20zewnetrzny-1.do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ysk%20D\Nowy%20folder\PROGNOZY%20NOWE\Waluty0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ysk%20D\Nowy%20folder\PROGNOZY%20NOWE\HZ%20a%20produkcja_98%20(Kn)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Wycena złotego wobec </a:t>
            </a:r>
            <a:r>
              <a:rPr lang="pl-PL" sz="1400"/>
              <a:t>wybranych</a:t>
            </a:r>
            <a:r>
              <a:rPr lang="en-US" sz="1400"/>
              <a:t> walut</a:t>
            </a:r>
          </a:p>
        </c:rich>
      </c:tx>
      <c:layout>
        <c:manualLayout>
          <c:xMode val="edge"/>
          <c:yMode val="edge"/>
          <c:x val="0.17408092738407699"/>
          <c:y val="2.777777777777777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9.2403501104933838E-2"/>
          <c:y val="0.17218759113444151"/>
          <c:w val="0.87723771104736081"/>
          <c:h val="0.52603200641586467"/>
        </c:manualLayout>
      </c:layout>
      <c:lineChart>
        <c:grouping val="standard"/>
        <c:varyColors val="0"/>
        <c:ser>
          <c:idx val="0"/>
          <c:order val="0"/>
          <c:tx>
            <c:strRef>
              <c:f>Arkusz1!$R$31</c:f>
              <c:strCache>
                <c:ptCount val="1"/>
                <c:pt idx="0">
                  <c:v>EUR</c:v>
                </c:pt>
              </c:strCache>
            </c:strRef>
          </c:tx>
          <c:spPr>
            <a:ln w="38100">
              <a:solidFill>
                <a:schemeClr val="bg1">
                  <a:lumMod val="65000"/>
                </a:schemeClr>
              </a:solidFill>
            </a:ln>
          </c:spPr>
          <c:marker>
            <c:symbol val="none"/>
          </c:marker>
          <c:cat>
            <c:strRef>
              <c:f>Arkusz1!$AQ$30:$DK$30</c:f>
              <c:strCache>
                <c:ptCount val="73"/>
                <c:pt idx="0">
                  <c:v>2020 I</c:v>
                </c:pt>
                <c:pt idx="1">
                  <c:v>2020 II</c:v>
                </c:pt>
                <c:pt idx="2">
                  <c:v>2020 III</c:v>
                </c:pt>
                <c:pt idx="3">
                  <c:v>2020 IV</c:v>
                </c:pt>
                <c:pt idx="4">
                  <c:v>2020 V</c:v>
                </c:pt>
                <c:pt idx="5">
                  <c:v>2020 VI</c:v>
                </c:pt>
                <c:pt idx="6">
                  <c:v>2020 VII</c:v>
                </c:pt>
                <c:pt idx="7">
                  <c:v>2020 VIII</c:v>
                </c:pt>
                <c:pt idx="8">
                  <c:v>2020 IX</c:v>
                </c:pt>
                <c:pt idx="9">
                  <c:v>2020 X</c:v>
                </c:pt>
                <c:pt idx="10">
                  <c:v>2020 XI</c:v>
                </c:pt>
                <c:pt idx="11">
                  <c:v>2020 XII</c:v>
                </c:pt>
                <c:pt idx="12">
                  <c:v>2021 I</c:v>
                </c:pt>
                <c:pt idx="13">
                  <c:v>2021 II</c:v>
                </c:pt>
                <c:pt idx="14">
                  <c:v>2021 III</c:v>
                </c:pt>
                <c:pt idx="15">
                  <c:v>2021 IV</c:v>
                </c:pt>
                <c:pt idx="16">
                  <c:v>2021 V</c:v>
                </c:pt>
                <c:pt idx="17">
                  <c:v>2021 VI</c:v>
                </c:pt>
                <c:pt idx="18">
                  <c:v>2021 VII</c:v>
                </c:pt>
                <c:pt idx="19">
                  <c:v>2021 VIII</c:v>
                </c:pt>
                <c:pt idx="20">
                  <c:v>2021 IX</c:v>
                </c:pt>
                <c:pt idx="21">
                  <c:v>2021 X</c:v>
                </c:pt>
                <c:pt idx="22">
                  <c:v>2021 XI</c:v>
                </c:pt>
                <c:pt idx="23">
                  <c:v>2021 XII</c:v>
                </c:pt>
                <c:pt idx="24">
                  <c:v>2022 I</c:v>
                </c:pt>
                <c:pt idx="25">
                  <c:v>2022 II</c:v>
                </c:pt>
                <c:pt idx="26">
                  <c:v>2022 III</c:v>
                </c:pt>
                <c:pt idx="27">
                  <c:v>2022 IV</c:v>
                </c:pt>
                <c:pt idx="28">
                  <c:v>2022 V</c:v>
                </c:pt>
                <c:pt idx="29">
                  <c:v>2022 VI</c:v>
                </c:pt>
                <c:pt idx="30">
                  <c:v>2022 VII</c:v>
                </c:pt>
                <c:pt idx="31">
                  <c:v>2022 VIII</c:v>
                </c:pt>
                <c:pt idx="32">
                  <c:v>2022 IX</c:v>
                </c:pt>
                <c:pt idx="33">
                  <c:v>2022 X</c:v>
                </c:pt>
                <c:pt idx="34">
                  <c:v>2022 XI</c:v>
                </c:pt>
                <c:pt idx="35">
                  <c:v>2022 XII</c:v>
                </c:pt>
                <c:pt idx="36">
                  <c:v>2023 I</c:v>
                </c:pt>
                <c:pt idx="37">
                  <c:v>2023 II</c:v>
                </c:pt>
                <c:pt idx="38">
                  <c:v>2023 III</c:v>
                </c:pt>
                <c:pt idx="39">
                  <c:v>2023 IV</c:v>
                </c:pt>
                <c:pt idx="40">
                  <c:v>2023 V</c:v>
                </c:pt>
                <c:pt idx="41">
                  <c:v>2023 VI</c:v>
                </c:pt>
                <c:pt idx="42">
                  <c:v>2023 VII</c:v>
                </c:pt>
                <c:pt idx="43">
                  <c:v>2023 VIII</c:v>
                </c:pt>
                <c:pt idx="44">
                  <c:v>2023 IX</c:v>
                </c:pt>
                <c:pt idx="45">
                  <c:v>2023 X</c:v>
                </c:pt>
                <c:pt idx="46">
                  <c:v>2023 XI</c:v>
                </c:pt>
                <c:pt idx="47">
                  <c:v>2023 XII</c:v>
                </c:pt>
                <c:pt idx="48">
                  <c:v>2024 I</c:v>
                </c:pt>
                <c:pt idx="49">
                  <c:v>2024 II</c:v>
                </c:pt>
                <c:pt idx="50">
                  <c:v>2024 III</c:v>
                </c:pt>
                <c:pt idx="51">
                  <c:v>2024 IV</c:v>
                </c:pt>
                <c:pt idx="52">
                  <c:v>2024 V</c:v>
                </c:pt>
                <c:pt idx="53">
                  <c:v>2024 VI</c:v>
                </c:pt>
                <c:pt idx="54">
                  <c:v>2024 VII</c:v>
                </c:pt>
                <c:pt idx="55">
                  <c:v>2024 VIII</c:v>
                </c:pt>
                <c:pt idx="56">
                  <c:v>2024 IX</c:v>
                </c:pt>
                <c:pt idx="57">
                  <c:v>2024 X</c:v>
                </c:pt>
                <c:pt idx="58">
                  <c:v>2024 XI</c:v>
                </c:pt>
                <c:pt idx="59">
                  <c:v>2024 XII</c:v>
                </c:pt>
                <c:pt idx="60">
                  <c:v>2025 I</c:v>
                </c:pt>
                <c:pt idx="61">
                  <c:v>2025 II</c:v>
                </c:pt>
                <c:pt idx="62">
                  <c:v>2025 III</c:v>
                </c:pt>
                <c:pt idx="63">
                  <c:v>2025 IV</c:v>
                </c:pt>
                <c:pt idx="64">
                  <c:v>2025 V</c:v>
                </c:pt>
                <c:pt idx="65">
                  <c:v>2025 VI</c:v>
                </c:pt>
                <c:pt idx="66">
                  <c:v>2025 VII</c:v>
                </c:pt>
                <c:pt idx="67">
                  <c:v>2025 VIII</c:v>
                </c:pt>
                <c:pt idx="68">
                  <c:v>2025 IX</c:v>
                </c:pt>
                <c:pt idx="69">
                  <c:v>2025 X</c:v>
                </c:pt>
                <c:pt idx="70">
                  <c:v>2025 XI</c:v>
                </c:pt>
                <c:pt idx="71">
                  <c:v>2025 XII</c:v>
                </c:pt>
                <c:pt idx="72">
                  <c:v>2026 I</c:v>
                </c:pt>
              </c:strCache>
            </c:strRef>
          </c:cat>
          <c:val>
            <c:numRef>
              <c:f>Arkusz1!$AQ$31:$DK$31</c:f>
              <c:numCache>
                <c:formatCode>General</c:formatCode>
                <c:ptCount val="73"/>
                <c:pt idx="0">
                  <c:v>4.2504</c:v>
                </c:pt>
                <c:pt idx="1">
                  <c:v>4.2789000000000001</c:v>
                </c:pt>
                <c:pt idx="2">
                  <c:v>4.4356</c:v>
                </c:pt>
                <c:pt idx="3" formatCode="0.0000">
                  <c:v>4.5449999999999999</c:v>
                </c:pt>
                <c:pt idx="4">
                  <c:v>4.5291000000000006</c:v>
                </c:pt>
                <c:pt idx="5" formatCode="0.0000">
                  <c:v>4.4450000000000003</c:v>
                </c:pt>
                <c:pt idx="6">
                  <c:v>4.4527999999999999</c:v>
                </c:pt>
                <c:pt idx="7">
                  <c:v>4.4020999999999999</c:v>
                </c:pt>
                <c:pt idx="8" formatCode="0.0000">
                  <c:v>4.4740000000000002</c:v>
                </c:pt>
                <c:pt idx="9">
                  <c:v>4.5411000000000001</c:v>
                </c:pt>
                <c:pt idx="10">
                  <c:v>4.5023</c:v>
                </c:pt>
                <c:pt idx="11">
                  <c:v>4.4766000000000004</c:v>
                </c:pt>
                <c:pt idx="12">
                  <c:v>4.5434999999999999</c:v>
                </c:pt>
                <c:pt idx="13">
                  <c:v>4.4988000000000001</c:v>
                </c:pt>
                <c:pt idx="14">
                  <c:v>4.6006999999999998</c:v>
                </c:pt>
                <c:pt idx="15" formatCode="0.0000">
                  <c:v>4.5657999999999994</c:v>
                </c:pt>
                <c:pt idx="16" formatCode="0.0000">
                  <c:v>4.5301</c:v>
                </c:pt>
                <c:pt idx="17" formatCode="0.0000">
                  <c:v>4.5015000000000001</c:v>
                </c:pt>
                <c:pt idx="18" formatCode="0.0000">
                  <c:v>4.5629999999999997</c:v>
                </c:pt>
                <c:pt idx="19" formatCode="0.0000">
                  <c:v>4.57</c:v>
                </c:pt>
                <c:pt idx="20" formatCode="0.0000">
                  <c:v>4.5663999999999998</c:v>
                </c:pt>
                <c:pt idx="21" formatCode="0.0000">
                  <c:v>4.5952000000000002</c:v>
                </c:pt>
                <c:pt idx="22" formatCode="0.0000">
                  <c:v>4.6508000000000003</c:v>
                </c:pt>
                <c:pt idx="23" formatCode="0.0000">
                  <c:v>4.6162999999999998</c:v>
                </c:pt>
                <c:pt idx="24" formatCode="0.0000">
                  <c:v>4.5548000000000002</c:v>
                </c:pt>
                <c:pt idx="25" formatCode="0.0000">
                  <c:v>4.5538999999999996</c:v>
                </c:pt>
                <c:pt idx="26" formatCode="0.0000">
                  <c:v>4.7603</c:v>
                </c:pt>
                <c:pt idx="27" formatCode="0.0000">
                  <c:v>4.6464999999999996</c:v>
                </c:pt>
                <c:pt idx="28" formatCode="0.0000">
                  <c:v>4.6502999999999997</c:v>
                </c:pt>
                <c:pt idx="29" formatCode="0.0000">
                  <c:v>4.6456999999999997</c:v>
                </c:pt>
                <c:pt idx="30" formatCode="0.0000">
                  <c:v>4.7712000000000003</c:v>
                </c:pt>
                <c:pt idx="31" formatCode="0.0000">
                  <c:v>4.7216000000000005</c:v>
                </c:pt>
                <c:pt idx="32" formatCode="0.0000">
                  <c:v>4.7389999999999999</c:v>
                </c:pt>
                <c:pt idx="33" formatCode="0.0000">
                  <c:v>4.8087999999999997</c:v>
                </c:pt>
                <c:pt idx="34" formatCode="0.0000">
                  <c:v>4.6977000000000002</c:v>
                </c:pt>
                <c:pt idx="35" formatCode="0.0000">
                  <c:v>4.6798000000000002</c:v>
                </c:pt>
                <c:pt idx="36" formatCode="0.0000">
                  <c:v>4.6967999999999996</c:v>
                </c:pt>
                <c:pt idx="37" formatCode="0.0000">
                  <c:v>4.7427000000000001</c:v>
                </c:pt>
                <c:pt idx="38" formatCode="0.0000">
                  <c:v>4.6924999999999999</c:v>
                </c:pt>
                <c:pt idx="39" formatCode="0.0000">
                  <c:v>4.6414</c:v>
                </c:pt>
                <c:pt idx="40" formatCode="0.0000">
                  <c:v>4.5411000000000001</c:v>
                </c:pt>
                <c:pt idx="41" formatCode="0.0000">
                  <c:v>4.4648000000000003</c:v>
                </c:pt>
                <c:pt idx="42" formatCode="0.0000">
                  <c:v>4.4455</c:v>
                </c:pt>
                <c:pt idx="43" formatCode="0.0000">
                  <c:v>4.4599000000000002</c:v>
                </c:pt>
                <c:pt idx="44" formatCode="0.0000">
                  <c:v>4.5939999999999994</c:v>
                </c:pt>
                <c:pt idx="45" formatCode="0.0000">
                  <c:v>4.5186000000000002</c:v>
                </c:pt>
                <c:pt idx="46" formatCode="0.0000">
                  <c:v>4.4032999999999998</c:v>
                </c:pt>
                <c:pt idx="47" formatCode="0.0000">
                  <c:v>4.3323</c:v>
                </c:pt>
                <c:pt idx="48" formatCode="0.0000">
                  <c:v>4.3651999999999997</c:v>
                </c:pt>
                <c:pt idx="49" formatCode="0.0000">
                  <c:v>4.3273999999999999</c:v>
                </c:pt>
                <c:pt idx="50" formatCode="0.0000">
                  <c:v>4.3074000000000003</c:v>
                </c:pt>
                <c:pt idx="51" formatCode="0.0000">
                  <c:v>4.3026</c:v>
                </c:pt>
                <c:pt idx="52" formatCode="0.0000">
                  <c:v>4.2848000000000006</c:v>
                </c:pt>
                <c:pt idx="53" formatCode="0.0000">
                  <c:v>4.3176999999999994</c:v>
                </c:pt>
                <c:pt idx="54" formatCode="0.0000">
                  <c:v>4.2811000000000003</c:v>
                </c:pt>
                <c:pt idx="55" formatCode="0.0000">
                  <c:v>4.2918000000000003</c:v>
                </c:pt>
                <c:pt idx="56" formatCode="0.0000">
                  <c:v>4.2782</c:v>
                </c:pt>
                <c:pt idx="57" formatCode="0.0000">
                  <c:v>4.3163999999999998</c:v>
                </c:pt>
                <c:pt idx="58" formatCode="0.0000">
                  <c:v>4.3338999999999999</c:v>
                </c:pt>
                <c:pt idx="59" formatCode="0.0000">
                  <c:v>4.2713999999999999</c:v>
                </c:pt>
                <c:pt idx="60" formatCode="0.0000">
                  <c:v>4.2501999999999995</c:v>
                </c:pt>
                <c:pt idx="61" formatCode="0.0000">
                  <c:v>4.1767000000000003</c:v>
                </c:pt>
                <c:pt idx="62" formatCode="0.0000">
                  <c:v>4.181</c:v>
                </c:pt>
                <c:pt idx="63" formatCode="0.0000">
                  <c:v>4.2679999999999998</c:v>
                </c:pt>
                <c:pt idx="64" formatCode="0.0000">
                  <c:v>4.2541000000000002</c:v>
                </c:pt>
                <c:pt idx="65" formatCode="0.0000">
                  <c:v>4.2652000000000001</c:v>
                </c:pt>
                <c:pt idx="66" formatCode="0.0000">
                  <c:v>4.2542</c:v>
                </c:pt>
                <c:pt idx="67" formatCode="0.0000">
                  <c:v>4.2647000000000004</c:v>
                </c:pt>
                <c:pt idx="68" formatCode="0.0000">
                  <c:v>4.2594000000000003</c:v>
                </c:pt>
                <c:pt idx="69" formatCode="0.0000">
                  <c:v>4.2498000000000005</c:v>
                </c:pt>
                <c:pt idx="70" formatCode="0.0000">
                  <c:v>4.2401</c:v>
                </c:pt>
                <c:pt idx="71" formatCode="0.0000">
                  <c:v>4.2249999999999996</c:v>
                </c:pt>
                <c:pt idx="72">
                  <c:v>4.2131999999999996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789-41F0-B719-2540017EC673}"/>
            </c:ext>
          </c:extLst>
        </c:ser>
        <c:ser>
          <c:idx val="1"/>
          <c:order val="1"/>
          <c:tx>
            <c:strRef>
              <c:f>Arkusz1!$R$32</c:f>
              <c:strCache>
                <c:ptCount val="1"/>
                <c:pt idx="0">
                  <c:v>USD</c:v>
                </c:pt>
              </c:strCache>
            </c:strRef>
          </c:tx>
          <c:spPr>
            <a:ln w="38100">
              <a:solidFill>
                <a:schemeClr val="bg1">
                  <a:lumMod val="85000"/>
                </a:schemeClr>
              </a:solidFill>
            </a:ln>
          </c:spPr>
          <c:marker>
            <c:symbol val="none"/>
          </c:marker>
          <c:cat>
            <c:strRef>
              <c:f>Arkusz1!$AQ$30:$DK$30</c:f>
              <c:strCache>
                <c:ptCount val="73"/>
                <c:pt idx="0">
                  <c:v>2020 I</c:v>
                </c:pt>
                <c:pt idx="1">
                  <c:v>2020 II</c:v>
                </c:pt>
                <c:pt idx="2">
                  <c:v>2020 III</c:v>
                </c:pt>
                <c:pt idx="3">
                  <c:v>2020 IV</c:v>
                </c:pt>
                <c:pt idx="4">
                  <c:v>2020 V</c:v>
                </c:pt>
                <c:pt idx="5">
                  <c:v>2020 VI</c:v>
                </c:pt>
                <c:pt idx="6">
                  <c:v>2020 VII</c:v>
                </c:pt>
                <c:pt idx="7">
                  <c:v>2020 VIII</c:v>
                </c:pt>
                <c:pt idx="8">
                  <c:v>2020 IX</c:v>
                </c:pt>
                <c:pt idx="9">
                  <c:v>2020 X</c:v>
                </c:pt>
                <c:pt idx="10">
                  <c:v>2020 XI</c:v>
                </c:pt>
                <c:pt idx="11">
                  <c:v>2020 XII</c:v>
                </c:pt>
                <c:pt idx="12">
                  <c:v>2021 I</c:v>
                </c:pt>
                <c:pt idx="13">
                  <c:v>2021 II</c:v>
                </c:pt>
                <c:pt idx="14">
                  <c:v>2021 III</c:v>
                </c:pt>
                <c:pt idx="15">
                  <c:v>2021 IV</c:v>
                </c:pt>
                <c:pt idx="16">
                  <c:v>2021 V</c:v>
                </c:pt>
                <c:pt idx="17">
                  <c:v>2021 VI</c:v>
                </c:pt>
                <c:pt idx="18">
                  <c:v>2021 VII</c:v>
                </c:pt>
                <c:pt idx="19">
                  <c:v>2021 VIII</c:v>
                </c:pt>
                <c:pt idx="20">
                  <c:v>2021 IX</c:v>
                </c:pt>
                <c:pt idx="21">
                  <c:v>2021 X</c:v>
                </c:pt>
                <c:pt idx="22">
                  <c:v>2021 XI</c:v>
                </c:pt>
                <c:pt idx="23">
                  <c:v>2021 XII</c:v>
                </c:pt>
                <c:pt idx="24">
                  <c:v>2022 I</c:v>
                </c:pt>
                <c:pt idx="25">
                  <c:v>2022 II</c:v>
                </c:pt>
                <c:pt idx="26">
                  <c:v>2022 III</c:v>
                </c:pt>
                <c:pt idx="27">
                  <c:v>2022 IV</c:v>
                </c:pt>
                <c:pt idx="28">
                  <c:v>2022 V</c:v>
                </c:pt>
                <c:pt idx="29">
                  <c:v>2022 VI</c:v>
                </c:pt>
                <c:pt idx="30">
                  <c:v>2022 VII</c:v>
                </c:pt>
                <c:pt idx="31">
                  <c:v>2022 VIII</c:v>
                </c:pt>
                <c:pt idx="32">
                  <c:v>2022 IX</c:v>
                </c:pt>
                <c:pt idx="33">
                  <c:v>2022 X</c:v>
                </c:pt>
                <c:pt idx="34">
                  <c:v>2022 XI</c:v>
                </c:pt>
                <c:pt idx="35">
                  <c:v>2022 XII</c:v>
                </c:pt>
                <c:pt idx="36">
                  <c:v>2023 I</c:v>
                </c:pt>
                <c:pt idx="37">
                  <c:v>2023 II</c:v>
                </c:pt>
                <c:pt idx="38">
                  <c:v>2023 III</c:v>
                </c:pt>
                <c:pt idx="39">
                  <c:v>2023 IV</c:v>
                </c:pt>
                <c:pt idx="40">
                  <c:v>2023 V</c:v>
                </c:pt>
                <c:pt idx="41">
                  <c:v>2023 VI</c:v>
                </c:pt>
                <c:pt idx="42">
                  <c:v>2023 VII</c:v>
                </c:pt>
                <c:pt idx="43">
                  <c:v>2023 VIII</c:v>
                </c:pt>
                <c:pt idx="44">
                  <c:v>2023 IX</c:v>
                </c:pt>
                <c:pt idx="45">
                  <c:v>2023 X</c:v>
                </c:pt>
                <c:pt idx="46">
                  <c:v>2023 XI</c:v>
                </c:pt>
                <c:pt idx="47">
                  <c:v>2023 XII</c:v>
                </c:pt>
                <c:pt idx="48">
                  <c:v>2024 I</c:v>
                </c:pt>
                <c:pt idx="49">
                  <c:v>2024 II</c:v>
                </c:pt>
                <c:pt idx="50">
                  <c:v>2024 III</c:v>
                </c:pt>
                <c:pt idx="51">
                  <c:v>2024 IV</c:v>
                </c:pt>
                <c:pt idx="52">
                  <c:v>2024 V</c:v>
                </c:pt>
                <c:pt idx="53">
                  <c:v>2024 VI</c:v>
                </c:pt>
                <c:pt idx="54">
                  <c:v>2024 VII</c:v>
                </c:pt>
                <c:pt idx="55">
                  <c:v>2024 VIII</c:v>
                </c:pt>
                <c:pt idx="56">
                  <c:v>2024 IX</c:v>
                </c:pt>
                <c:pt idx="57">
                  <c:v>2024 X</c:v>
                </c:pt>
                <c:pt idx="58">
                  <c:v>2024 XI</c:v>
                </c:pt>
                <c:pt idx="59">
                  <c:v>2024 XII</c:v>
                </c:pt>
                <c:pt idx="60">
                  <c:v>2025 I</c:v>
                </c:pt>
                <c:pt idx="61">
                  <c:v>2025 II</c:v>
                </c:pt>
                <c:pt idx="62">
                  <c:v>2025 III</c:v>
                </c:pt>
                <c:pt idx="63">
                  <c:v>2025 IV</c:v>
                </c:pt>
                <c:pt idx="64">
                  <c:v>2025 V</c:v>
                </c:pt>
                <c:pt idx="65">
                  <c:v>2025 VI</c:v>
                </c:pt>
                <c:pt idx="66">
                  <c:v>2025 VII</c:v>
                </c:pt>
                <c:pt idx="67">
                  <c:v>2025 VIII</c:v>
                </c:pt>
                <c:pt idx="68">
                  <c:v>2025 IX</c:v>
                </c:pt>
                <c:pt idx="69">
                  <c:v>2025 X</c:v>
                </c:pt>
                <c:pt idx="70">
                  <c:v>2025 XI</c:v>
                </c:pt>
                <c:pt idx="71">
                  <c:v>2025 XII</c:v>
                </c:pt>
                <c:pt idx="72">
                  <c:v>2026 I</c:v>
                </c:pt>
              </c:strCache>
            </c:strRef>
          </c:cat>
          <c:val>
            <c:numRef>
              <c:f>Arkusz1!$AQ$32:$DK$32</c:f>
              <c:numCache>
                <c:formatCode>General</c:formatCode>
                <c:ptCount val="73"/>
                <c:pt idx="0">
                  <c:v>3.8287</c:v>
                </c:pt>
                <c:pt idx="1">
                  <c:v>3.9200999999999997</c:v>
                </c:pt>
                <c:pt idx="2">
                  <c:v>4.0125999999999999</c:v>
                </c:pt>
                <c:pt idx="3">
                  <c:v>4.1856</c:v>
                </c:pt>
                <c:pt idx="4">
                  <c:v>4.1569000000000003</c:v>
                </c:pt>
                <c:pt idx="5">
                  <c:v>3.9452999999999996</c:v>
                </c:pt>
                <c:pt idx="6">
                  <c:v>3.8942999999999999</c:v>
                </c:pt>
                <c:pt idx="7" formatCode="0.0000">
                  <c:v>3.7189999999999999</c:v>
                </c:pt>
                <c:pt idx="8">
                  <c:v>3.7925999999999997</c:v>
                </c:pt>
                <c:pt idx="9">
                  <c:v>3.8605</c:v>
                </c:pt>
                <c:pt idx="10">
                  <c:v>3.8035000000000001</c:v>
                </c:pt>
                <c:pt idx="11">
                  <c:v>3.6777999999999995</c:v>
                </c:pt>
                <c:pt idx="12">
                  <c:v>3.7304000000000004</c:v>
                </c:pt>
                <c:pt idx="13">
                  <c:v>3.7195999999999998</c:v>
                </c:pt>
                <c:pt idx="14">
                  <c:v>3.8673000000000002</c:v>
                </c:pt>
                <c:pt idx="15" formatCode="0.0000">
                  <c:v>3.8212000000000002</c:v>
                </c:pt>
                <c:pt idx="16" formatCode="0.0000">
                  <c:v>3.7292000000000001</c:v>
                </c:pt>
                <c:pt idx="17" formatCode="0.0000">
                  <c:v>3.7374999999999998</c:v>
                </c:pt>
                <c:pt idx="18" formatCode="0.0000">
                  <c:v>3.8592</c:v>
                </c:pt>
                <c:pt idx="19" formatCode="0.0000">
                  <c:v>3.88</c:v>
                </c:pt>
                <c:pt idx="20" formatCode="0.0000">
                  <c:v>3.8755000000000002</c:v>
                </c:pt>
                <c:pt idx="21" formatCode="0.0000">
                  <c:v>3.9607000000000001</c:v>
                </c:pt>
                <c:pt idx="22" formatCode="0.0000">
                  <c:v>4.0754999999999999</c:v>
                </c:pt>
                <c:pt idx="23" formatCode="0.0000">
                  <c:v>4.0834000000000001</c:v>
                </c:pt>
                <c:pt idx="24" formatCode="0.0000">
                  <c:v>4.0239000000000003</c:v>
                </c:pt>
                <c:pt idx="25" formatCode="0.0000">
                  <c:v>4.0156000000000001</c:v>
                </c:pt>
                <c:pt idx="26" formatCode="0.0000">
                  <c:v>4.3206999999999995</c:v>
                </c:pt>
                <c:pt idx="27" formatCode="0.0000">
                  <c:v>4.2899000000000003</c:v>
                </c:pt>
                <c:pt idx="28" formatCode="0.0000">
                  <c:v>4.3986999999999998</c:v>
                </c:pt>
                <c:pt idx="29" formatCode="0.0000">
                  <c:v>4.3875999999999999</c:v>
                </c:pt>
                <c:pt idx="30" formatCode="0.0000">
                  <c:v>4.6830999999999996</c:v>
                </c:pt>
                <c:pt idx="31" formatCode="0.0000">
                  <c:v>4.6577999999999999</c:v>
                </c:pt>
                <c:pt idx="32" formatCode="0.0000">
                  <c:v>4.7783999999999995</c:v>
                </c:pt>
                <c:pt idx="33" formatCode="0.0000">
                  <c:v>4.8938999999999995</c:v>
                </c:pt>
                <c:pt idx="34" formatCode="0.0000">
                  <c:v>4.6226000000000003</c:v>
                </c:pt>
                <c:pt idx="35" formatCode="0.0000">
                  <c:v>4.4208999999999996</c:v>
                </c:pt>
                <c:pt idx="36" formatCode="0.0000">
                  <c:v>4.3571</c:v>
                </c:pt>
                <c:pt idx="37" formatCode="0.0000">
                  <c:v>4.4264000000000001</c:v>
                </c:pt>
                <c:pt idx="38" formatCode="0.0000">
                  <c:v>4.3914</c:v>
                </c:pt>
                <c:pt idx="39" formatCode="0.0000">
                  <c:v>4.2332999999999998</c:v>
                </c:pt>
                <c:pt idx="40" formatCode="0.0000">
                  <c:v>4.1791</c:v>
                </c:pt>
                <c:pt idx="41" formatCode="0.0000">
                  <c:v>4.1215000000000002</c:v>
                </c:pt>
                <c:pt idx="42" formatCode="0.0000">
                  <c:v>4.0273000000000003</c:v>
                </c:pt>
                <c:pt idx="43" formatCode="0.0000">
                  <c:v>4.0888</c:v>
                </c:pt>
                <c:pt idx="44" formatCode="0.0000">
                  <c:v>4.2973999999999997</c:v>
                </c:pt>
                <c:pt idx="45" formatCode="0.0000">
                  <c:v>4.2758000000000003</c:v>
                </c:pt>
                <c:pt idx="46" formatCode="0.0000">
                  <c:v>4.0787000000000004</c:v>
                </c:pt>
                <c:pt idx="47" formatCode="0.0000">
                  <c:v>3.9672000000000001</c:v>
                </c:pt>
                <c:pt idx="48" formatCode="0.0000">
                  <c:v>4.0011000000000001</c:v>
                </c:pt>
                <c:pt idx="49" formatCode="0.0000">
                  <c:v>4.0083000000000002</c:v>
                </c:pt>
                <c:pt idx="50" formatCode="0.0000">
                  <c:v>3.9657999999999998</c:v>
                </c:pt>
                <c:pt idx="51" formatCode="0.0000">
                  <c:v>4.0106000000000002</c:v>
                </c:pt>
                <c:pt idx="52" formatCode="0.0000">
                  <c:v>3.9674999999999998</c:v>
                </c:pt>
                <c:pt idx="53" formatCode="0.0000">
                  <c:v>4.0126999999999997</c:v>
                </c:pt>
                <c:pt idx="54" formatCode="0.0000">
                  <c:v>3.9462000000000002</c:v>
                </c:pt>
                <c:pt idx="55" formatCode="0.0000">
                  <c:v>3.9019999999999997</c:v>
                </c:pt>
                <c:pt idx="56" formatCode="0.0000">
                  <c:v>3.8500999999999999</c:v>
                </c:pt>
                <c:pt idx="57" formatCode="0.0000">
                  <c:v>3.9573</c:v>
                </c:pt>
                <c:pt idx="58" formatCode="0.0000">
                  <c:v>4.0762999999999998</c:v>
                </c:pt>
                <c:pt idx="59" formatCode="0.0000">
                  <c:v>4.0787000000000004</c:v>
                </c:pt>
                <c:pt idx="60" formatCode="0.0000">
                  <c:v>4.1056999999999997</c:v>
                </c:pt>
                <c:pt idx="61" formatCode="0.0000">
                  <c:v>4.0095000000000001</c:v>
                </c:pt>
                <c:pt idx="62" formatCode="0.0000">
                  <c:v>3.8769</c:v>
                </c:pt>
                <c:pt idx="63" formatCode="0.0000">
                  <c:v>3.7969999999999997</c:v>
                </c:pt>
                <c:pt idx="64" formatCode="0.0000">
                  <c:v>3.7691000000000003</c:v>
                </c:pt>
                <c:pt idx="65" formatCode="0.0000">
                  <c:v>3.7030000000000003</c:v>
                </c:pt>
                <c:pt idx="66" formatCode="0.0000">
                  <c:v>3.6383999999999999</c:v>
                </c:pt>
                <c:pt idx="67" formatCode="0.0000">
                  <c:v>3.6708999999999996</c:v>
                </c:pt>
                <c:pt idx="68" formatCode="0.0000">
                  <c:v>3.6315</c:v>
                </c:pt>
                <c:pt idx="69" formatCode="0.0000">
                  <c:v>3.6497000000000002</c:v>
                </c:pt>
                <c:pt idx="70" formatCode="0.0000">
                  <c:v>3.6685000000000003</c:v>
                </c:pt>
                <c:pt idx="71" formatCode="0.0000">
                  <c:v>3.605</c:v>
                </c:pt>
                <c:pt idx="72">
                  <c:v>3.5935000000000001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789-41F0-B719-2540017EC673}"/>
            </c:ext>
          </c:extLst>
        </c:ser>
        <c:ser>
          <c:idx val="2"/>
          <c:order val="2"/>
          <c:tx>
            <c:strRef>
              <c:f>Arkusz1!$R$33</c:f>
              <c:strCache>
                <c:ptCount val="1"/>
                <c:pt idx="0">
                  <c:v>CHF</c:v>
                </c:pt>
              </c:strCache>
            </c:strRef>
          </c:tx>
          <c:spPr>
            <a:ln w="38100">
              <a:solidFill>
                <a:schemeClr val="tx2">
                  <a:lumMod val="60000"/>
                  <a:lumOff val="40000"/>
                </a:schemeClr>
              </a:solidFill>
            </a:ln>
          </c:spPr>
          <c:marker>
            <c:symbol val="none"/>
          </c:marker>
          <c:cat>
            <c:strRef>
              <c:f>Arkusz1!$AQ$30:$DK$30</c:f>
              <c:strCache>
                <c:ptCount val="73"/>
                <c:pt idx="0">
                  <c:v>2020 I</c:v>
                </c:pt>
                <c:pt idx="1">
                  <c:v>2020 II</c:v>
                </c:pt>
                <c:pt idx="2">
                  <c:v>2020 III</c:v>
                </c:pt>
                <c:pt idx="3">
                  <c:v>2020 IV</c:v>
                </c:pt>
                <c:pt idx="4">
                  <c:v>2020 V</c:v>
                </c:pt>
                <c:pt idx="5">
                  <c:v>2020 VI</c:v>
                </c:pt>
                <c:pt idx="6">
                  <c:v>2020 VII</c:v>
                </c:pt>
                <c:pt idx="7">
                  <c:v>2020 VIII</c:v>
                </c:pt>
                <c:pt idx="8">
                  <c:v>2020 IX</c:v>
                </c:pt>
                <c:pt idx="9">
                  <c:v>2020 X</c:v>
                </c:pt>
                <c:pt idx="10">
                  <c:v>2020 XI</c:v>
                </c:pt>
                <c:pt idx="11">
                  <c:v>2020 XII</c:v>
                </c:pt>
                <c:pt idx="12">
                  <c:v>2021 I</c:v>
                </c:pt>
                <c:pt idx="13">
                  <c:v>2021 II</c:v>
                </c:pt>
                <c:pt idx="14">
                  <c:v>2021 III</c:v>
                </c:pt>
                <c:pt idx="15">
                  <c:v>2021 IV</c:v>
                </c:pt>
                <c:pt idx="16">
                  <c:v>2021 V</c:v>
                </c:pt>
                <c:pt idx="17">
                  <c:v>2021 VI</c:v>
                </c:pt>
                <c:pt idx="18">
                  <c:v>2021 VII</c:v>
                </c:pt>
                <c:pt idx="19">
                  <c:v>2021 VIII</c:v>
                </c:pt>
                <c:pt idx="20">
                  <c:v>2021 IX</c:v>
                </c:pt>
                <c:pt idx="21">
                  <c:v>2021 X</c:v>
                </c:pt>
                <c:pt idx="22">
                  <c:v>2021 XI</c:v>
                </c:pt>
                <c:pt idx="23">
                  <c:v>2021 XII</c:v>
                </c:pt>
                <c:pt idx="24">
                  <c:v>2022 I</c:v>
                </c:pt>
                <c:pt idx="25">
                  <c:v>2022 II</c:v>
                </c:pt>
                <c:pt idx="26">
                  <c:v>2022 III</c:v>
                </c:pt>
                <c:pt idx="27">
                  <c:v>2022 IV</c:v>
                </c:pt>
                <c:pt idx="28">
                  <c:v>2022 V</c:v>
                </c:pt>
                <c:pt idx="29">
                  <c:v>2022 VI</c:v>
                </c:pt>
                <c:pt idx="30">
                  <c:v>2022 VII</c:v>
                </c:pt>
                <c:pt idx="31">
                  <c:v>2022 VIII</c:v>
                </c:pt>
                <c:pt idx="32">
                  <c:v>2022 IX</c:v>
                </c:pt>
                <c:pt idx="33">
                  <c:v>2022 X</c:v>
                </c:pt>
                <c:pt idx="34">
                  <c:v>2022 XI</c:v>
                </c:pt>
                <c:pt idx="35">
                  <c:v>2022 XII</c:v>
                </c:pt>
                <c:pt idx="36">
                  <c:v>2023 I</c:v>
                </c:pt>
                <c:pt idx="37">
                  <c:v>2023 II</c:v>
                </c:pt>
                <c:pt idx="38">
                  <c:v>2023 III</c:v>
                </c:pt>
                <c:pt idx="39">
                  <c:v>2023 IV</c:v>
                </c:pt>
                <c:pt idx="40">
                  <c:v>2023 V</c:v>
                </c:pt>
                <c:pt idx="41">
                  <c:v>2023 VI</c:v>
                </c:pt>
                <c:pt idx="42">
                  <c:v>2023 VII</c:v>
                </c:pt>
                <c:pt idx="43">
                  <c:v>2023 VIII</c:v>
                </c:pt>
                <c:pt idx="44">
                  <c:v>2023 IX</c:v>
                </c:pt>
                <c:pt idx="45">
                  <c:v>2023 X</c:v>
                </c:pt>
                <c:pt idx="46">
                  <c:v>2023 XI</c:v>
                </c:pt>
                <c:pt idx="47">
                  <c:v>2023 XII</c:v>
                </c:pt>
                <c:pt idx="48">
                  <c:v>2024 I</c:v>
                </c:pt>
                <c:pt idx="49">
                  <c:v>2024 II</c:v>
                </c:pt>
                <c:pt idx="50">
                  <c:v>2024 III</c:v>
                </c:pt>
                <c:pt idx="51">
                  <c:v>2024 IV</c:v>
                </c:pt>
                <c:pt idx="52">
                  <c:v>2024 V</c:v>
                </c:pt>
                <c:pt idx="53">
                  <c:v>2024 VI</c:v>
                </c:pt>
                <c:pt idx="54">
                  <c:v>2024 VII</c:v>
                </c:pt>
                <c:pt idx="55">
                  <c:v>2024 VIII</c:v>
                </c:pt>
                <c:pt idx="56">
                  <c:v>2024 IX</c:v>
                </c:pt>
                <c:pt idx="57">
                  <c:v>2024 X</c:v>
                </c:pt>
                <c:pt idx="58">
                  <c:v>2024 XI</c:v>
                </c:pt>
                <c:pt idx="59">
                  <c:v>2024 XII</c:v>
                </c:pt>
                <c:pt idx="60">
                  <c:v>2025 I</c:v>
                </c:pt>
                <c:pt idx="61">
                  <c:v>2025 II</c:v>
                </c:pt>
                <c:pt idx="62">
                  <c:v>2025 III</c:v>
                </c:pt>
                <c:pt idx="63">
                  <c:v>2025 IV</c:v>
                </c:pt>
                <c:pt idx="64">
                  <c:v>2025 V</c:v>
                </c:pt>
                <c:pt idx="65">
                  <c:v>2025 VI</c:v>
                </c:pt>
                <c:pt idx="66">
                  <c:v>2025 VII</c:v>
                </c:pt>
                <c:pt idx="67">
                  <c:v>2025 VIII</c:v>
                </c:pt>
                <c:pt idx="68">
                  <c:v>2025 IX</c:v>
                </c:pt>
                <c:pt idx="69">
                  <c:v>2025 X</c:v>
                </c:pt>
                <c:pt idx="70">
                  <c:v>2025 XI</c:v>
                </c:pt>
                <c:pt idx="71">
                  <c:v>2025 XII</c:v>
                </c:pt>
                <c:pt idx="72">
                  <c:v>2026 I</c:v>
                </c:pt>
              </c:strCache>
            </c:strRef>
          </c:cat>
          <c:val>
            <c:numRef>
              <c:f>Arkusz1!$AQ$33:$DK$33</c:f>
              <c:numCache>
                <c:formatCode>General</c:formatCode>
                <c:ptCount val="73"/>
                <c:pt idx="0">
                  <c:v>3.9451000000000001</c:v>
                </c:pt>
                <c:pt idx="1">
                  <c:v>4.0166000000000004</c:v>
                </c:pt>
                <c:pt idx="2">
                  <c:v>4.1892000000000005</c:v>
                </c:pt>
                <c:pt idx="3">
                  <c:v>4.3106999999999998</c:v>
                </c:pt>
                <c:pt idx="4">
                  <c:v>4.2838000000000003</c:v>
                </c:pt>
                <c:pt idx="5">
                  <c:v>4.1474000000000002</c:v>
                </c:pt>
                <c:pt idx="6">
                  <c:v>4.1611000000000002</c:v>
                </c:pt>
                <c:pt idx="7">
                  <c:v>4.0881999999999996</c:v>
                </c:pt>
                <c:pt idx="8">
                  <c:v>4.1486999999999998</c:v>
                </c:pt>
                <c:pt idx="9">
                  <c:v>4.2282000000000002</c:v>
                </c:pt>
                <c:pt idx="10">
                  <c:v>4.1783000000000001</c:v>
                </c:pt>
                <c:pt idx="11">
                  <c:v>4.1383000000000001</c:v>
                </c:pt>
                <c:pt idx="12">
                  <c:v>4.2089999999999996</c:v>
                </c:pt>
                <c:pt idx="13">
                  <c:v>4.1442000000000005</c:v>
                </c:pt>
                <c:pt idx="14">
                  <c:v>4.1573000000000002</c:v>
                </c:pt>
                <c:pt idx="15" formatCode="0.0000">
                  <c:v>4.1366000000000005</c:v>
                </c:pt>
                <c:pt idx="16" formatCode="0.0000">
                  <c:v>4.1305000000000005</c:v>
                </c:pt>
                <c:pt idx="17" formatCode="0.0000">
                  <c:v>4.1151999999999997</c:v>
                </c:pt>
                <c:pt idx="18" formatCode="0.0000">
                  <c:v>4.2032999999999996</c:v>
                </c:pt>
                <c:pt idx="19" formatCode="0.0000">
                  <c:v>4.2424999999999997</c:v>
                </c:pt>
                <c:pt idx="20" formatCode="0.0000">
                  <c:v>4.2042999999999999</c:v>
                </c:pt>
                <c:pt idx="21" formatCode="0.0000">
                  <c:v>4.2895000000000003</c:v>
                </c:pt>
                <c:pt idx="22" formatCode="0.0000">
                  <c:v>4.4220999999999995</c:v>
                </c:pt>
                <c:pt idx="23" formatCode="0.0000">
                  <c:v>4.4354000000000005</c:v>
                </c:pt>
                <c:pt idx="24" formatCode="0.0000">
                  <c:v>4.3818000000000001</c:v>
                </c:pt>
                <c:pt idx="25" formatCode="0.0000">
                  <c:v>4.3506</c:v>
                </c:pt>
                <c:pt idx="26" formatCode="0.0000">
                  <c:v>4.6497999999999999</c:v>
                </c:pt>
                <c:pt idx="27" formatCode="0.0000">
                  <c:v>4.5475000000000003</c:v>
                </c:pt>
                <c:pt idx="28" formatCode="0.0000">
                  <c:v>4.4948000000000006</c:v>
                </c:pt>
                <c:pt idx="29" formatCode="0.0000">
                  <c:v>4.5289999999999999</c:v>
                </c:pt>
                <c:pt idx="30" formatCode="0.0000">
                  <c:v>4.8337000000000003</c:v>
                </c:pt>
                <c:pt idx="31" formatCode="0.0000">
                  <c:v>4.8713999999999995</c:v>
                </c:pt>
                <c:pt idx="32" formatCode="0.0000">
                  <c:v>4.9137000000000004</c:v>
                </c:pt>
                <c:pt idx="33" formatCode="0.0000">
                  <c:v>4.9169999999999998</c:v>
                </c:pt>
                <c:pt idx="34" formatCode="0.0000">
                  <c:v>4.7704000000000004</c:v>
                </c:pt>
                <c:pt idx="35" formatCode="0.0000">
                  <c:v>4.7441000000000004</c:v>
                </c:pt>
                <c:pt idx="36" formatCode="0.0000">
                  <c:v>4.7169999999999996</c:v>
                </c:pt>
                <c:pt idx="37" formatCode="0.0000">
                  <c:v>4.7866999999999997</c:v>
                </c:pt>
                <c:pt idx="38" formatCode="0.0000">
                  <c:v>4.7408999999999999</c:v>
                </c:pt>
                <c:pt idx="39" formatCode="0.0000">
                  <c:v>4.7101999999999995</c:v>
                </c:pt>
                <c:pt idx="40" formatCode="0.0000">
                  <c:v>4.6549000000000005</c:v>
                </c:pt>
                <c:pt idx="41" formatCode="0.0000">
                  <c:v>4.5777000000000001</c:v>
                </c:pt>
                <c:pt idx="42" formatCode="0.0000">
                  <c:v>4.6006999999999998</c:v>
                </c:pt>
                <c:pt idx="43" formatCode="0.0000">
                  <c:v>4.6520999999999999</c:v>
                </c:pt>
                <c:pt idx="44" formatCode="0.0000">
                  <c:v>4.7882999999999996</c:v>
                </c:pt>
                <c:pt idx="45" formatCode="0.0000">
                  <c:v>4.7306999999999997</c:v>
                </c:pt>
                <c:pt idx="46" formatCode="0.0000">
                  <c:v>4.5706999999999995</c:v>
                </c:pt>
                <c:pt idx="47" formatCode="0.0000">
                  <c:v>4.5910000000000002</c:v>
                </c:pt>
                <c:pt idx="48" formatCode="0.0000">
                  <c:v>4.6620999999999997</c:v>
                </c:pt>
                <c:pt idx="49" formatCode="0.0000">
                  <c:v>4.5766</c:v>
                </c:pt>
                <c:pt idx="50" formatCode="0.0000">
                  <c:v>4.4620999999999995</c:v>
                </c:pt>
                <c:pt idx="51" formatCode="0.0000">
                  <c:v>4.4105999999999996</c:v>
                </c:pt>
                <c:pt idx="52" formatCode="0.0000">
                  <c:v>4.3598999999999997</c:v>
                </c:pt>
                <c:pt idx="53" formatCode="0.0000">
                  <c:v>4.4859</c:v>
                </c:pt>
                <c:pt idx="54" formatCode="0.0000">
                  <c:v>4.4230999999999998</c:v>
                </c:pt>
                <c:pt idx="55" formatCode="0.0000">
                  <c:v>4.5404999999999998</c:v>
                </c:pt>
                <c:pt idx="56" formatCode="0.0000">
                  <c:v>4.5467000000000004</c:v>
                </c:pt>
                <c:pt idx="57" formatCode="0.0000">
                  <c:v>4.5990000000000002</c:v>
                </c:pt>
                <c:pt idx="58" formatCode="0.0000">
                  <c:v>4.6339999999999995</c:v>
                </c:pt>
                <c:pt idx="59" formatCode="0.0000">
                  <c:v>4.5741000000000005</c:v>
                </c:pt>
                <c:pt idx="60" formatCode="0.0000">
                  <c:v>4.5158999999999994</c:v>
                </c:pt>
                <c:pt idx="61" formatCode="0.0000">
                  <c:v>4.4348000000000001</c:v>
                </c:pt>
                <c:pt idx="62" formatCode="0.0000">
                  <c:v>4.3836000000000004</c:v>
                </c:pt>
                <c:pt idx="63" formatCode="0.0000">
                  <c:v>4.5556000000000001</c:v>
                </c:pt>
                <c:pt idx="64" formatCode="0.0000">
                  <c:v>4.5458999999999996</c:v>
                </c:pt>
                <c:pt idx="65" formatCode="0.0000">
                  <c:v>4.5491000000000001</c:v>
                </c:pt>
                <c:pt idx="66" formatCode="0.0000">
                  <c:v>4.5609999999999999</c:v>
                </c:pt>
                <c:pt idx="67" formatCode="0.0000">
                  <c:v>4.5457000000000001</c:v>
                </c:pt>
                <c:pt idx="68" formatCode="0.0000">
                  <c:v>4.5555000000000003</c:v>
                </c:pt>
                <c:pt idx="69" formatCode="0.0000">
                  <c:v>4.5766</c:v>
                </c:pt>
                <c:pt idx="70" formatCode="0.0000">
                  <c:v>4.5650000000000004</c:v>
                </c:pt>
                <c:pt idx="71" formatCode="0.0000">
                  <c:v>4.53</c:v>
                </c:pt>
                <c:pt idx="72">
                  <c:v>4.5398000000000005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789-41F0-B719-2540017EC6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25417984"/>
        <c:axId val="348926336"/>
      </c:lineChart>
      <c:catAx>
        <c:axId val="325417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5400000" vert="horz"/>
          <a:lstStyle/>
          <a:p>
            <a:pPr>
              <a:defRPr/>
            </a:pPr>
            <a:endParaRPr lang="pl-PL"/>
          </a:p>
        </c:txPr>
        <c:crossAx val="348926336"/>
        <c:crosses val="autoZero"/>
        <c:auto val="1"/>
        <c:lblAlgn val="ctr"/>
        <c:lblOffset val="100"/>
        <c:noMultiLvlLbl val="0"/>
      </c:catAx>
      <c:valAx>
        <c:axId val="348926336"/>
        <c:scaling>
          <c:orientation val="minMax"/>
          <c:max val="5"/>
          <c:min val="3.4"/>
        </c:scaling>
        <c:delete val="0"/>
        <c:axPos val="l"/>
        <c:majorGridlines/>
        <c:numFmt formatCode="#,##0.00" sourceLinked="0"/>
        <c:majorTickMark val="none"/>
        <c:minorTickMark val="none"/>
        <c:tickLblPos val="nextTo"/>
        <c:spPr>
          <a:ln w="9525">
            <a:noFill/>
          </a:ln>
        </c:spPr>
        <c:crossAx val="32541798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2436920384951878"/>
          <c:y val="0.88850503062117236"/>
          <c:w val="0.40681714785651796"/>
          <c:h val="8.3717191601049873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pl-PL"/>
              <a:t>Eksport towarów w mln EUR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2951799153760754"/>
          <c:y val="0.1232593653066094"/>
          <c:w val="0.8236260528232463"/>
          <c:h val="0.66117171717171719"/>
        </c:manualLayout>
      </c:layout>
      <c:lineChart>
        <c:grouping val="standard"/>
        <c:varyColors val="0"/>
        <c:ser>
          <c:idx val="0"/>
          <c:order val="0"/>
          <c:tx>
            <c:strRef>
              <c:f>Eksport!$W$230</c:f>
              <c:strCache>
                <c:ptCount val="1"/>
                <c:pt idx="0">
                  <c:v>2024</c:v>
                </c:pt>
              </c:strCache>
            </c:strRef>
          </c:tx>
          <c:spPr>
            <a:ln w="38100">
              <a:solidFill>
                <a:schemeClr val="bg1">
                  <a:lumMod val="75000"/>
                </a:schemeClr>
              </a:solidFill>
            </a:ln>
          </c:spPr>
          <c:marker>
            <c:symbol val="none"/>
          </c:marker>
          <c:cat>
            <c:strRef>
              <c:f>Eksport!$X$229:$AI$229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Eksport!$X$230:$AI$230</c:f>
              <c:numCache>
                <c:formatCode>#,##0</c:formatCode>
                <c:ptCount val="12"/>
                <c:pt idx="0">
                  <c:v>27471</c:v>
                </c:pt>
                <c:pt idx="1">
                  <c:v>27629</c:v>
                </c:pt>
                <c:pt idx="2">
                  <c:v>28798</c:v>
                </c:pt>
                <c:pt idx="3">
                  <c:v>28766</c:v>
                </c:pt>
                <c:pt idx="4">
                  <c:v>27061</c:v>
                </c:pt>
                <c:pt idx="5">
                  <c:v>27474</c:v>
                </c:pt>
                <c:pt idx="6">
                  <c:v>27561</c:v>
                </c:pt>
                <c:pt idx="7">
                  <c:v>25354</c:v>
                </c:pt>
                <c:pt idx="8">
                  <c:v>28434</c:v>
                </c:pt>
                <c:pt idx="9">
                  <c:v>30715</c:v>
                </c:pt>
                <c:pt idx="10">
                  <c:v>29082</c:v>
                </c:pt>
                <c:pt idx="11">
                  <c:v>24939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FFB-4F41-8857-1110F0D22895}"/>
            </c:ext>
          </c:extLst>
        </c:ser>
        <c:ser>
          <c:idx val="1"/>
          <c:order val="1"/>
          <c:tx>
            <c:strRef>
              <c:f>Eksport!$W$231</c:f>
              <c:strCache>
                <c:ptCount val="1"/>
                <c:pt idx="0">
                  <c:v>2025</c:v>
                </c:pt>
              </c:strCache>
            </c:strRef>
          </c:tx>
          <c:spPr>
            <a:ln w="38100">
              <a:solidFill>
                <a:schemeClr val="tx2">
                  <a:lumMod val="60000"/>
                  <a:lumOff val="40000"/>
                </a:schemeClr>
              </a:solidFill>
            </a:ln>
          </c:spPr>
          <c:marker>
            <c:symbol val="none"/>
          </c:marker>
          <c:cat>
            <c:strRef>
              <c:f>Eksport!$X$229:$AI$229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Eksport!$X$231:$AI$231</c:f>
              <c:numCache>
                <c:formatCode>#,##0</c:formatCode>
                <c:ptCount val="12"/>
                <c:pt idx="0">
                  <c:v>28220</c:v>
                </c:pt>
                <c:pt idx="1">
                  <c:v>27949</c:v>
                </c:pt>
                <c:pt idx="2">
                  <c:v>29909</c:v>
                </c:pt>
                <c:pt idx="3">
                  <c:v>28585</c:v>
                </c:pt>
                <c:pt idx="4">
                  <c:v>28560</c:v>
                </c:pt>
                <c:pt idx="5">
                  <c:v>28376</c:v>
                </c:pt>
                <c:pt idx="6">
                  <c:v>28518</c:v>
                </c:pt>
                <c:pt idx="7">
                  <c:v>25115</c:v>
                </c:pt>
                <c:pt idx="8">
                  <c:v>30190</c:v>
                </c:pt>
                <c:pt idx="9">
                  <c:v>32390</c:v>
                </c:pt>
                <c:pt idx="10">
                  <c:v>29859</c:v>
                </c:pt>
                <c:pt idx="11">
                  <c:v>27350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FFB-4F41-8857-1110F0D22895}"/>
            </c:ext>
          </c:extLst>
        </c:ser>
        <c:ser>
          <c:idx val="2"/>
          <c:order val="2"/>
          <c:tx>
            <c:strRef>
              <c:f>Eksport!$W$232</c:f>
              <c:strCache>
                <c:ptCount val="1"/>
                <c:pt idx="0">
                  <c:v>2026 (prognoza KIG)</c:v>
                </c:pt>
              </c:strCache>
            </c:strRef>
          </c:tx>
          <c:spPr>
            <a:ln w="38100">
              <a:solidFill>
                <a:schemeClr val="bg1">
                  <a:lumMod val="50000"/>
                </a:schemeClr>
              </a:solidFill>
            </a:ln>
          </c:spPr>
          <c:marker>
            <c:symbol val="none"/>
          </c:marker>
          <c:cat>
            <c:strRef>
              <c:f>Eksport!$X$229:$AI$229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Eksport!$X$232:$AI$232</c:f>
              <c:numCache>
                <c:formatCode>#,##0</c:formatCode>
                <c:ptCount val="12"/>
                <c:pt idx="0">
                  <c:v>27746.96525206494</c:v>
                </c:pt>
                <c:pt idx="1">
                  <c:v>27729.082352819041</c:v>
                </c:pt>
                <c:pt idx="2">
                  <c:v>30462.52145148662</c:v>
                </c:pt>
                <c:pt idx="3">
                  <c:v>30027.357455175497</c:v>
                </c:pt>
                <c:pt idx="4">
                  <c:v>28813.988971667084</c:v>
                </c:pt>
                <c:pt idx="5">
                  <c:v>30182.284850046726</c:v>
                </c:pt>
                <c:pt idx="6">
                  <c:v>29169.794953972243</c:v>
                </c:pt>
                <c:pt idx="7">
                  <c:v>26843.304548992997</c:v>
                </c:pt>
                <c:pt idx="8">
                  <c:v>30841.198325066456</c:v>
                </c:pt>
                <c:pt idx="9">
                  <c:v>33718.441097088093</c:v>
                </c:pt>
                <c:pt idx="10">
                  <c:v>32663.54380446508</c:v>
                </c:pt>
                <c:pt idx="11">
                  <c:v>27195.417917961695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FFB-4F41-8857-1110F0D22895}"/>
            </c:ext>
          </c:extLst>
        </c:ser>
        <c:ser>
          <c:idx val="3"/>
          <c:order val="3"/>
          <c:tx>
            <c:strRef>
              <c:f>Eksport!$W$233</c:f>
              <c:strCache>
                <c:ptCount val="1"/>
                <c:pt idx="0">
                  <c:v>2027 (prognoza KIG)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none"/>
          </c:marker>
          <c:cat>
            <c:strRef>
              <c:f>Eksport!$X$229:$AI$229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Eksport!$X$233:$AI$233</c:f>
              <c:numCache>
                <c:formatCode>#,##0</c:formatCode>
                <c:ptCount val="12"/>
                <c:pt idx="0">
                  <c:v>28403.550322670497</c:v>
                </c:pt>
                <c:pt idx="1">
                  <c:v>29374.340674650219</c:v>
                </c:pt>
                <c:pt idx="2">
                  <c:v>33387.654166768443</c:v>
                </c:pt>
                <c:pt idx="3">
                  <c:v>32164.523272115799</c:v>
                </c:pt>
                <c:pt idx="4">
                  <c:v>29814.329090512627</c:v>
                </c:pt>
                <c:pt idx="5">
                  <c:v>32115.849877605109</c:v>
                </c:pt>
                <c:pt idx="6">
                  <c:v>31534.409439559342</c:v>
                </c:pt>
                <c:pt idx="7">
                  <c:v>30341.372446454065</c:v>
                </c:pt>
                <c:pt idx="8">
                  <c:v>34016.911616214951</c:v>
                </c:pt>
                <c:pt idx="9">
                  <c:v>35042.3748964435</c:v>
                </c:pt>
                <c:pt idx="10">
                  <c:v>34594.897888486565</c:v>
                </c:pt>
                <c:pt idx="11">
                  <c:v>29920.458166659373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9FFB-4F41-8857-1110F0D228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08403920"/>
        <c:axId val="1"/>
      </c:lineChart>
      <c:catAx>
        <c:axId val="1708403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36000"/>
          <c:min val="24000"/>
        </c:scaling>
        <c:delete val="0"/>
        <c:axPos val="l"/>
        <c:majorGridlines/>
        <c:numFmt formatCode="#,##0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7084039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7.9924598466287605E-2"/>
          <c:y val="0.8939675775822139"/>
          <c:w val="0.85772675675814491"/>
          <c:h val="8.7881426586382538E-2"/>
        </c:manualLayout>
      </c:layout>
      <c:overlay val="0"/>
      <c:txPr>
        <a:bodyPr/>
        <a:lstStyle/>
        <a:p>
          <a:pPr>
            <a:defRPr sz="10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pl-PL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C69001-B6F5-4C35-96C6-0E465C4EF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- Papier firmowy KIG - zewnetrzny-1.dot</Template>
  <TotalTime>70</TotalTime>
  <Pages>4</Pages>
  <Words>748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kig</vt:lpstr>
    </vt:vector>
  </TitlesOfParts>
  <Company>TEL-ENERGO S.A.</Company>
  <LinksUpToDate>false</LinksUpToDate>
  <CharactersWithSpaces>5228</CharactersWithSpaces>
  <SharedDoc>false</SharedDoc>
  <HLinks>
    <vt:vector size="6" baseType="variant">
      <vt:variant>
        <vt:i4>7864443</vt:i4>
      </vt:variant>
      <vt:variant>
        <vt:i4>5</vt:i4>
      </vt:variant>
      <vt:variant>
        <vt:i4>0</vt:i4>
      </vt:variant>
      <vt:variant>
        <vt:i4>5</vt:i4>
      </vt:variant>
      <vt:variant>
        <vt:lpwstr>http://www.kig.pl/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kig</dc:title>
  <dc:creator>user</dc:creator>
  <cp:lastModifiedBy>psoroczynski</cp:lastModifiedBy>
  <cp:revision>5</cp:revision>
  <cp:lastPrinted>2020-01-08T12:13:00Z</cp:lastPrinted>
  <dcterms:created xsi:type="dcterms:W3CDTF">2026-03-03T08:57:00Z</dcterms:created>
  <dcterms:modified xsi:type="dcterms:W3CDTF">2026-03-03T10:06:00Z</dcterms:modified>
</cp:coreProperties>
</file>